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122" w:rsidRDefault="00ED5122" w:rsidP="0098351C">
      <w:pPr>
        <w:rPr>
          <w:b/>
          <w:sz w:val="24"/>
        </w:rPr>
      </w:pPr>
      <w:bookmarkStart w:id="0" w:name="_Ref274132473"/>
      <w:bookmarkStart w:id="1" w:name="_Ref274132480"/>
      <w:bookmarkStart w:id="2" w:name="_Ref286741443"/>
      <w:bookmarkStart w:id="3" w:name="_Ref286741450"/>
      <w:bookmarkStart w:id="4" w:name="_Toc380252247"/>
    </w:p>
    <w:p w:rsidR="00ED5122" w:rsidRPr="00924A30" w:rsidRDefault="00ED5122" w:rsidP="0098351C">
      <w:pPr>
        <w:rPr>
          <w:b/>
          <w:sz w:val="24"/>
        </w:rPr>
      </w:pPr>
      <w:r w:rsidRPr="00924A30">
        <w:rPr>
          <w:b/>
          <w:sz w:val="24"/>
        </w:rPr>
        <w:t>INDICE</w:t>
      </w:r>
    </w:p>
    <w:p w:rsidR="00ED5122" w:rsidRPr="005A0A53" w:rsidRDefault="00ED5122" w:rsidP="0098351C">
      <w:pPr>
        <w:pStyle w:val="Heading1"/>
        <w:widowControl/>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clear" w:pos="13452"/>
          <w:tab w:val="clear" w:pos="14160"/>
          <w:tab w:val="clear" w:pos="14868"/>
          <w:tab w:val="clear" w:pos="15576"/>
          <w:tab w:val="clear" w:pos="16284"/>
          <w:tab w:val="clear" w:pos="16992"/>
          <w:tab w:val="clear" w:pos="17700"/>
          <w:tab w:val="clear" w:pos="18408"/>
          <w:tab w:val="clear" w:pos="19116"/>
          <w:tab w:val="clear" w:pos="19824"/>
          <w:tab w:val="clear" w:pos="20532"/>
          <w:tab w:val="clear" w:pos="21240"/>
          <w:tab w:val="clear" w:pos="21948"/>
          <w:tab w:val="clear" w:pos="22656"/>
          <w:tab w:val="clear" w:pos="23364"/>
          <w:tab w:val="clear" w:pos="24072"/>
          <w:tab w:val="clear" w:pos="24780"/>
          <w:tab w:val="clear" w:pos="25488"/>
          <w:tab w:val="clear" w:pos="26196"/>
          <w:tab w:val="clear" w:pos="26904"/>
          <w:tab w:val="clear" w:pos="27612"/>
          <w:tab w:val="clear" w:pos="28320"/>
          <w:tab w:val="left" w:pos="431"/>
          <w:tab w:val="num" w:pos="567"/>
        </w:tabs>
        <w:autoSpaceDE/>
        <w:autoSpaceDN/>
        <w:adjustRightInd/>
        <w:spacing w:line="240" w:lineRule="atLeast"/>
        <w:ind w:left="567" w:hanging="567"/>
        <w:jc w:val="both"/>
        <w:rPr>
          <w:rFonts w:ascii="Times New Roman" w:hAnsi="Times New Roman"/>
          <w:b w:val="0"/>
          <w:sz w:val="22"/>
          <w:szCs w:val="22"/>
        </w:rPr>
      </w:pPr>
      <w:r w:rsidRPr="005A0A53">
        <w:rPr>
          <w:rFonts w:ascii="Times New Roman" w:hAnsi="Times New Roman"/>
          <w:b w:val="0"/>
          <w:sz w:val="22"/>
          <w:szCs w:val="22"/>
        </w:rPr>
        <w:t>ART. 1 - O</w:t>
      </w:r>
      <w:r w:rsidRPr="005A0A53">
        <w:rPr>
          <w:rFonts w:ascii="Times New Roman" w:hAnsi="Times New Roman"/>
          <w:b w:val="0"/>
          <w:caps/>
          <w:sz w:val="22"/>
          <w:szCs w:val="22"/>
        </w:rPr>
        <w:t xml:space="preserve">ggetto dell’appalto   ……………………………………………… .  </w:t>
      </w:r>
      <w:r w:rsidRPr="005A0A53">
        <w:rPr>
          <w:rFonts w:ascii="Times New Roman" w:hAnsi="Times New Roman"/>
          <w:b w:val="0"/>
          <w:sz w:val="22"/>
          <w:szCs w:val="22"/>
        </w:rPr>
        <w:t>pag.</w:t>
      </w:r>
      <w:r w:rsidRPr="005A0A53">
        <w:rPr>
          <w:rFonts w:ascii="Times New Roman" w:hAnsi="Times New Roman"/>
          <w:b w:val="0"/>
          <w:caps/>
          <w:sz w:val="22"/>
          <w:szCs w:val="22"/>
        </w:rPr>
        <w:t xml:space="preserve"> 2</w:t>
      </w:r>
    </w:p>
    <w:p w:rsidR="00ED5122" w:rsidRPr="005A0A53" w:rsidRDefault="00ED5122" w:rsidP="0098351C">
      <w:pPr>
        <w:pStyle w:val="TESTO"/>
        <w:spacing w:line="240" w:lineRule="atLeast"/>
        <w:ind w:firstLine="0"/>
        <w:rPr>
          <w:rFonts w:ascii="Times New Roman" w:hAnsi="Times New Roman" w:cs="Times New Roman"/>
          <w:color w:val="auto"/>
        </w:rPr>
      </w:pPr>
      <w:r w:rsidRPr="005A0A53">
        <w:rPr>
          <w:rFonts w:ascii="Times New Roman" w:hAnsi="Times New Roman" w:cs="Times New Roman"/>
          <w:color w:val="auto"/>
        </w:rPr>
        <w:t>ART. 2 – FORMA E MODO DELL’APPALTO…………………………………………. pag. 3</w:t>
      </w:r>
    </w:p>
    <w:p w:rsidR="00ED5122" w:rsidRPr="005A0A53" w:rsidRDefault="00ED5122" w:rsidP="0098351C">
      <w:pPr>
        <w:pStyle w:val="TESTO"/>
        <w:spacing w:line="240" w:lineRule="atLeast"/>
        <w:ind w:firstLine="0"/>
        <w:rPr>
          <w:rFonts w:ascii="Times New Roman" w:hAnsi="Times New Roman" w:cs="Times New Roman"/>
          <w:color w:val="auto"/>
        </w:rPr>
      </w:pPr>
      <w:r w:rsidRPr="005A0A53">
        <w:rPr>
          <w:rFonts w:ascii="Times New Roman" w:hAnsi="Times New Roman" w:cs="Times New Roman"/>
          <w:color w:val="auto"/>
        </w:rPr>
        <w:t>ART. 3 - AMMONTARE DELL’APPALTO………………………………………..……. pag. 3</w:t>
      </w:r>
    </w:p>
    <w:p w:rsidR="00ED5122" w:rsidRPr="005A0A53" w:rsidRDefault="00ED5122" w:rsidP="0098351C">
      <w:pPr>
        <w:pStyle w:val="TESTO"/>
        <w:spacing w:line="240" w:lineRule="atLeast"/>
        <w:ind w:firstLine="0"/>
        <w:rPr>
          <w:rFonts w:ascii="Times New Roman" w:hAnsi="Times New Roman" w:cs="Times New Roman"/>
          <w:color w:val="auto"/>
        </w:rPr>
      </w:pPr>
      <w:r w:rsidRPr="005A0A53">
        <w:rPr>
          <w:rFonts w:ascii="Times New Roman" w:hAnsi="Times New Roman" w:cs="Times New Roman"/>
          <w:smallCaps/>
        </w:rPr>
        <w:t>ART. 4 – CATEG. E CLASSI OPERE DI CUI SI COMPONE L'INTERVENTO……….</w:t>
      </w:r>
      <w:r>
        <w:rPr>
          <w:rFonts w:ascii="Times New Roman" w:hAnsi="Times New Roman" w:cs="Times New Roman"/>
          <w:smallCaps/>
        </w:rPr>
        <w:t>..</w:t>
      </w:r>
      <w:r w:rsidRPr="005A0A53">
        <w:rPr>
          <w:rFonts w:ascii="Times New Roman" w:hAnsi="Times New Roman" w:cs="Times New Roman"/>
          <w:color w:val="auto"/>
        </w:rPr>
        <w:t xml:space="preserve"> pag. 4</w:t>
      </w:r>
    </w:p>
    <w:p w:rsidR="00ED5122" w:rsidRPr="001E1E0E" w:rsidRDefault="00ED5122" w:rsidP="001E1E0E">
      <w:pPr>
        <w:pStyle w:val="Heading1"/>
        <w:widowControl/>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clear" w:pos="13452"/>
          <w:tab w:val="clear" w:pos="14160"/>
          <w:tab w:val="clear" w:pos="14868"/>
          <w:tab w:val="clear" w:pos="15576"/>
          <w:tab w:val="clear" w:pos="16284"/>
          <w:tab w:val="clear" w:pos="16992"/>
          <w:tab w:val="clear" w:pos="17700"/>
          <w:tab w:val="clear" w:pos="18408"/>
          <w:tab w:val="clear" w:pos="19116"/>
          <w:tab w:val="clear" w:pos="19824"/>
          <w:tab w:val="clear" w:pos="20532"/>
          <w:tab w:val="clear" w:pos="21240"/>
          <w:tab w:val="clear" w:pos="21948"/>
          <w:tab w:val="clear" w:pos="22656"/>
          <w:tab w:val="clear" w:pos="23364"/>
          <w:tab w:val="clear" w:pos="24072"/>
          <w:tab w:val="clear" w:pos="24780"/>
          <w:tab w:val="clear" w:pos="25488"/>
          <w:tab w:val="clear" w:pos="26196"/>
          <w:tab w:val="clear" w:pos="26904"/>
          <w:tab w:val="clear" w:pos="27612"/>
          <w:tab w:val="clear" w:pos="28320"/>
          <w:tab w:val="left" w:pos="431"/>
        </w:tabs>
        <w:autoSpaceDE/>
        <w:autoSpaceDN/>
        <w:adjustRightInd/>
        <w:spacing w:line="240" w:lineRule="atLeast"/>
        <w:jc w:val="left"/>
        <w:rPr>
          <w:rFonts w:ascii="Times New Roman" w:hAnsi="Times New Roman"/>
          <w:b w:val="0"/>
          <w:sz w:val="22"/>
          <w:szCs w:val="22"/>
        </w:rPr>
      </w:pPr>
      <w:r w:rsidRPr="005A0A53">
        <w:rPr>
          <w:rFonts w:ascii="Times New Roman" w:hAnsi="Times New Roman"/>
          <w:b w:val="0"/>
          <w:caps/>
          <w:sz w:val="22"/>
          <w:szCs w:val="22"/>
        </w:rPr>
        <w:t>ART. 5 - Descrizione delle opere in appalto………………………………..</w:t>
      </w:r>
      <w:r w:rsidRPr="005A0A53">
        <w:rPr>
          <w:rFonts w:ascii="Times New Roman" w:hAnsi="Times New Roman"/>
          <w:b w:val="0"/>
          <w:sz w:val="22"/>
          <w:szCs w:val="22"/>
        </w:rPr>
        <w:t xml:space="preserve"> </w:t>
      </w:r>
      <w:r>
        <w:rPr>
          <w:rFonts w:ascii="Times New Roman" w:hAnsi="Times New Roman"/>
          <w:b w:val="0"/>
          <w:sz w:val="22"/>
          <w:szCs w:val="22"/>
        </w:rPr>
        <w:t>..</w:t>
      </w:r>
      <w:r w:rsidRPr="005A0A53">
        <w:rPr>
          <w:rFonts w:ascii="Times New Roman" w:hAnsi="Times New Roman"/>
          <w:b w:val="0"/>
          <w:sz w:val="22"/>
          <w:szCs w:val="22"/>
        </w:rPr>
        <w:t>pag.</w:t>
      </w:r>
      <w:r>
        <w:rPr>
          <w:rFonts w:ascii="Times New Roman" w:hAnsi="Times New Roman"/>
          <w:b w:val="0"/>
          <w:caps/>
          <w:sz w:val="22"/>
          <w:szCs w:val="22"/>
        </w:rPr>
        <w:t xml:space="preserve"> 4</w:t>
      </w:r>
    </w:p>
    <w:p w:rsidR="00ED5122" w:rsidRPr="005A0A53" w:rsidRDefault="00ED5122" w:rsidP="0098351C">
      <w:pPr>
        <w:pStyle w:val="Heading1"/>
        <w:spacing w:line="240" w:lineRule="atLeast"/>
        <w:jc w:val="left"/>
        <w:rPr>
          <w:rFonts w:ascii="Times New Roman" w:hAnsi="Times New Roman"/>
          <w:b w:val="0"/>
          <w:sz w:val="22"/>
          <w:szCs w:val="22"/>
        </w:rPr>
      </w:pPr>
      <w:r w:rsidRPr="005A0A53">
        <w:rPr>
          <w:rFonts w:ascii="Times New Roman" w:hAnsi="Times New Roman"/>
          <w:b w:val="0"/>
          <w:caps/>
          <w:sz w:val="22"/>
          <w:szCs w:val="22"/>
        </w:rPr>
        <w:t>ART 6. - Materiali da impiegare NELLA REALIZZAZIONE Delle operE..</w:t>
      </w:r>
      <w:r w:rsidRPr="005A0A53">
        <w:rPr>
          <w:rFonts w:ascii="Times New Roman" w:hAnsi="Times New Roman"/>
          <w:b w:val="0"/>
          <w:sz w:val="22"/>
          <w:szCs w:val="22"/>
        </w:rPr>
        <w:t xml:space="preserve"> pag. </w:t>
      </w:r>
      <w:r>
        <w:rPr>
          <w:rFonts w:ascii="Times New Roman" w:hAnsi="Times New Roman"/>
          <w:b w:val="0"/>
          <w:sz w:val="22"/>
          <w:szCs w:val="22"/>
        </w:rPr>
        <w:t>6</w:t>
      </w:r>
    </w:p>
    <w:p w:rsidR="00ED5122" w:rsidRPr="005A0A53" w:rsidRDefault="00ED5122" w:rsidP="0098351C">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7 -  DOCUMENTI CHE FANNO PARTE DEL CONTRATTO</w:t>
      </w:r>
      <w:r w:rsidRPr="005A0A53">
        <w:rPr>
          <w:rFonts w:ascii="Times New Roman" w:hAnsi="Times New Roman" w:cs="Times New Roman"/>
          <w:b/>
        </w:rPr>
        <w:t xml:space="preserve"> </w:t>
      </w:r>
      <w:r>
        <w:rPr>
          <w:rFonts w:ascii="Times New Roman" w:hAnsi="Times New Roman" w:cs="Times New Roman"/>
        </w:rPr>
        <w:t>……………………..pag. 6</w:t>
      </w:r>
    </w:p>
    <w:p w:rsidR="00ED5122" w:rsidRPr="005A0A53" w:rsidRDefault="00ED5122" w:rsidP="0098351C">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8 -  PROGETTAZIONE ……………………</w:t>
      </w:r>
      <w:r>
        <w:rPr>
          <w:rFonts w:ascii="Times New Roman" w:hAnsi="Times New Roman" w:cs="Times New Roman"/>
          <w:color w:val="auto"/>
        </w:rPr>
        <w:t>………………………………………..pag. 7</w:t>
      </w:r>
    </w:p>
    <w:p w:rsidR="00ED5122" w:rsidRPr="005A0A53" w:rsidRDefault="00ED5122" w:rsidP="0098351C">
      <w:pPr>
        <w:pStyle w:val="corpodeltesto1"/>
        <w:spacing w:before="0" w:line="240" w:lineRule="atLeast"/>
        <w:jc w:val="left"/>
        <w:rPr>
          <w:rFonts w:ascii="Times New Roman" w:hAnsi="Times New Roman"/>
          <w:szCs w:val="22"/>
        </w:rPr>
      </w:pPr>
      <w:r w:rsidRPr="005A0A53">
        <w:rPr>
          <w:rFonts w:ascii="Times New Roman" w:hAnsi="Times New Roman"/>
          <w:szCs w:val="22"/>
        </w:rPr>
        <w:t>ART. 9 -  ELABORATI COSTITUENTI IL PRO</w:t>
      </w:r>
      <w:r>
        <w:rPr>
          <w:rFonts w:ascii="Times New Roman" w:hAnsi="Times New Roman"/>
          <w:szCs w:val="22"/>
        </w:rPr>
        <w:t>GETTO PRELIMINARE ……………...pag. 7</w:t>
      </w:r>
    </w:p>
    <w:p w:rsidR="00ED5122" w:rsidRPr="005A0A53" w:rsidRDefault="00ED5122" w:rsidP="0098351C">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10 -  ATTIVITA’ DELLA PRO</w:t>
      </w:r>
      <w:r>
        <w:rPr>
          <w:rFonts w:ascii="Times New Roman" w:hAnsi="Times New Roman" w:cs="Times New Roman"/>
          <w:color w:val="auto"/>
        </w:rPr>
        <w:t>GETTAZIONE …………………………………….pag. 7</w:t>
      </w:r>
    </w:p>
    <w:p w:rsidR="00ED5122" w:rsidRPr="005A0A53" w:rsidRDefault="00ED5122" w:rsidP="00F860C1">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 xml:space="preserve">ART. 11 -  TERMINE PER </w:t>
      </w:r>
      <w:smartTag w:uri="urn:schemas-microsoft-com:office:smarttags" w:element="PersonName">
        <w:smartTagPr>
          <w:attr w:name="ProductID" w:val="LA PROGETTAZIONE E"/>
        </w:smartTagPr>
        <w:r w:rsidRPr="005A0A53">
          <w:rPr>
            <w:rFonts w:ascii="Times New Roman" w:hAnsi="Times New Roman" w:cs="Times New Roman"/>
            <w:color w:val="auto"/>
          </w:rPr>
          <w:t>LA PROGETTAZIONE E</w:t>
        </w:r>
      </w:smartTag>
      <w:r w:rsidRPr="005A0A53">
        <w:rPr>
          <w:rFonts w:ascii="Times New Roman" w:hAnsi="Times New Roman" w:cs="Times New Roman"/>
          <w:color w:val="auto"/>
        </w:rPr>
        <w:t xml:space="preserve"> L</w:t>
      </w:r>
      <w:r>
        <w:rPr>
          <w:rFonts w:ascii="Times New Roman" w:hAnsi="Times New Roman" w:cs="Times New Roman"/>
          <w:color w:val="auto"/>
        </w:rPr>
        <w:t>'ESECUZIONE DEI LAVORI ...pag. 8</w:t>
      </w:r>
    </w:p>
    <w:p w:rsidR="00ED5122" w:rsidRPr="005A0A53" w:rsidRDefault="00ED5122" w:rsidP="007B3144">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12 -  PENALI IN CASO DI RI</w:t>
      </w:r>
      <w:r>
        <w:rPr>
          <w:rFonts w:ascii="Times New Roman" w:hAnsi="Times New Roman" w:cs="Times New Roman"/>
          <w:color w:val="auto"/>
        </w:rPr>
        <w:t>TARDO ……………………………………………..pag. 9</w:t>
      </w:r>
    </w:p>
    <w:p w:rsidR="00ED5122" w:rsidRPr="005A0A53" w:rsidRDefault="00ED5122" w:rsidP="007B3144">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13 -  PROGRAMMA DI ESECUZI</w:t>
      </w:r>
      <w:r>
        <w:rPr>
          <w:rFonts w:ascii="Times New Roman" w:hAnsi="Times New Roman" w:cs="Times New Roman"/>
          <w:color w:val="auto"/>
        </w:rPr>
        <w:t>ONE DEI LAVORI ……………………………pag. 9</w:t>
      </w:r>
    </w:p>
    <w:p w:rsidR="00ED5122" w:rsidRPr="005A0A53" w:rsidRDefault="00ED5122" w:rsidP="007633FC">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14 -  CONSEGNA DEI LA</w:t>
      </w:r>
      <w:r>
        <w:rPr>
          <w:rFonts w:ascii="Times New Roman" w:hAnsi="Times New Roman" w:cs="Times New Roman"/>
          <w:color w:val="auto"/>
        </w:rPr>
        <w:t>VORI ……………………………………………………pag. 10</w:t>
      </w:r>
    </w:p>
    <w:p w:rsidR="00ED5122" w:rsidRPr="005A0A53" w:rsidRDefault="00ED5122" w:rsidP="007633FC">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15 -  SOSPENSIONE E RIPRESA D</w:t>
      </w:r>
      <w:r>
        <w:rPr>
          <w:rFonts w:ascii="Times New Roman" w:hAnsi="Times New Roman" w:cs="Times New Roman"/>
          <w:color w:val="auto"/>
        </w:rPr>
        <w:t>EI LAVORI …………………………………..pag. 10</w:t>
      </w:r>
    </w:p>
    <w:p w:rsidR="00ED5122" w:rsidRPr="005A0A53" w:rsidRDefault="00ED5122" w:rsidP="007633FC">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16 -  CONTROLLI ………</w:t>
      </w:r>
      <w:r>
        <w:rPr>
          <w:rFonts w:ascii="Times New Roman" w:hAnsi="Times New Roman" w:cs="Times New Roman"/>
          <w:color w:val="auto"/>
        </w:rPr>
        <w:t>…………………………………………………………...pag. 10</w:t>
      </w:r>
    </w:p>
    <w:p w:rsidR="00ED5122" w:rsidRPr="005A0A53" w:rsidRDefault="00ED5122" w:rsidP="007633FC">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 xml:space="preserve">ART. 17 -  COORDINAMENTO PER </w:t>
      </w:r>
      <w:smartTag w:uri="urn:schemas-microsoft-com:office:smarttags" w:element="PersonName">
        <w:smartTagPr>
          <w:attr w:name="ProductID" w:val="LA SICUREZZA"/>
        </w:smartTagPr>
        <w:r w:rsidRPr="005A0A53">
          <w:rPr>
            <w:rFonts w:ascii="Times New Roman" w:hAnsi="Times New Roman" w:cs="Times New Roman"/>
            <w:color w:val="auto"/>
          </w:rPr>
          <w:t>L</w:t>
        </w:r>
        <w:r>
          <w:rPr>
            <w:rFonts w:ascii="Times New Roman" w:hAnsi="Times New Roman" w:cs="Times New Roman"/>
            <w:color w:val="auto"/>
          </w:rPr>
          <w:t>A SICUREZZA</w:t>
        </w:r>
      </w:smartTag>
      <w:r>
        <w:rPr>
          <w:rFonts w:ascii="Times New Roman" w:hAnsi="Times New Roman" w:cs="Times New Roman"/>
          <w:color w:val="auto"/>
        </w:rPr>
        <w:t xml:space="preserve"> …………………………………pag. 10</w:t>
      </w:r>
    </w:p>
    <w:p w:rsidR="00ED5122" w:rsidRPr="005A0A53" w:rsidRDefault="00ED5122" w:rsidP="00876D6A">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18 -  OSSERVANZA DI PARTICOLARI DI</w:t>
      </w:r>
      <w:r>
        <w:rPr>
          <w:rFonts w:ascii="Times New Roman" w:hAnsi="Times New Roman" w:cs="Times New Roman"/>
          <w:color w:val="auto"/>
        </w:rPr>
        <w:t>SPOSIZIONI DI LEGGE ……………pag. 11</w:t>
      </w:r>
    </w:p>
    <w:p w:rsidR="00ED5122" w:rsidRPr="005A0A53" w:rsidRDefault="00ED5122" w:rsidP="004E32DE">
      <w:pPr>
        <w:pStyle w:val="Heading1"/>
        <w:widowControl/>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clear" w:pos="13452"/>
          <w:tab w:val="clear" w:pos="14160"/>
          <w:tab w:val="clear" w:pos="14868"/>
          <w:tab w:val="clear" w:pos="15576"/>
          <w:tab w:val="clear" w:pos="16284"/>
          <w:tab w:val="clear" w:pos="16992"/>
          <w:tab w:val="clear" w:pos="17700"/>
          <w:tab w:val="clear" w:pos="18408"/>
          <w:tab w:val="clear" w:pos="19116"/>
          <w:tab w:val="clear" w:pos="19824"/>
          <w:tab w:val="clear" w:pos="20532"/>
          <w:tab w:val="clear" w:pos="21240"/>
          <w:tab w:val="clear" w:pos="21948"/>
          <w:tab w:val="clear" w:pos="22656"/>
          <w:tab w:val="clear" w:pos="23364"/>
          <w:tab w:val="clear" w:pos="24072"/>
          <w:tab w:val="clear" w:pos="24780"/>
          <w:tab w:val="clear" w:pos="25488"/>
          <w:tab w:val="clear" w:pos="26196"/>
          <w:tab w:val="clear" w:pos="26904"/>
          <w:tab w:val="clear" w:pos="27612"/>
          <w:tab w:val="clear" w:pos="28320"/>
          <w:tab w:val="left" w:pos="431"/>
          <w:tab w:val="num" w:pos="567"/>
        </w:tabs>
        <w:autoSpaceDE/>
        <w:autoSpaceDN/>
        <w:adjustRightInd/>
        <w:spacing w:line="240" w:lineRule="atLeast"/>
        <w:ind w:left="567" w:hanging="567"/>
        <w:jc w:val="left"/>
        <w:rPr>
          <w:rFonts w:ascii="Times New Roman" w:hAnsi="Times New Roman"/>
          <w:b w:val="0"/>
          <w:sz w:val="22"/>
          <w:szCs w:val="22"/>
        </w:rPr>
      </w:pPr>
      <w:r w:rsidRPr="005A0A53">
        <w:rPr>
          <w:rFonts w:ascii="Times New Roman" w:hAnsi="Times New Roman"/>
          <w:b w:val="0"/>
          <w:sz w:val="22"/>
          <w:szCs w:val="22"/>
        </w:rPr>
        <w:t>ART. 19 -  RESPONSABILITÀ DELL’AP</w:t>
      </w:r>
      <w:r>
        <w:rPr>
          <w:rFonts w:ascii="Times New Roman" w:hAnsi="Times New Roman"/>
          <w:b w:val="0"/>
          <w:sz w:val="22"/>
          <w:szCs w:val="22"/>
        </w:rPr>
        <w:t>PALTATORE ………………………………...pag. 12</w:t>
      </w:r>
    </w:p>
    <w:p w:rsidR="00ED5122" w:rsidRPr="005A0A53" w:rsidRDefault="00ED5122" w:rsidP="004E32DE">
      <w:pPr>
        <w:rPr>
          <w:sz w:val="22"/>
          <w:szCs w:val="22"/>
        </w:rPr>
      </w:pPr>
      <w:r w:rsidRPr="005A0A53">
        <w:rPr>
          <w:sz w:val="22"/>
          <w:szCs w:val="22"/>
        </w:rPr>
        <w:t>ART. 20 -  FALLIMENTO DELL’APPALTATORE………………………………………</w:t>
      </w:r>
      <w:r w:rsidRPr="005A0A53">
        <w:rPr>
          <w:b/>
          <w:sz w:val="22"/>
          <w:szCs w:val="22"/>
        </w:rPr>
        <w:t xml:space="preserve"> </w:t>
      </w:r>
      <w:r>
        <w:rPr>
          <w:sz w:val="22"/>
          <w:szCs w:val="22"/>
        </w:rPr>
        <w:t>pag. 12</w:t>
      </w:r>
    </w:p>
    <w:p w:rsidR="00ED5122" w:rsidRPr="005A0A53" w:rsidRDefault="00ED5122" w:rsidP="00F2236B">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 xml:space="preserve">ART. 21 -  ELEZIONE  DI  DOMICILIO,  RAPPRESENTANTE  APPALTATORE, </w:t>
      </w:r>
      <w:r>
        <w:rPr>
          <w:rFonts w:ascii="Times New Roman" w:hAnsi="Times New Roman" w:cs="Times New Roman"/>
          <w:color w:val="auto"/>
        </w:rPr>
        <w:t xml:space="preserve"> </w:t>
      </w:r>
    </w:p>
    <w:p w:rsidR="00ED5122" w:rsidRPr="005A0A53" w:rsidRDefault="00ED5122" w:rsidP="00F2236B">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 xml:space="preserve">                  DIRETTORE DI CANTIERE  …………...……………………………………...pag. 1</w:t>
      </w:r>
      <w:r>
        <w:rPr>
          <w:rFonts w:ascii="Times New Roman" w:hAnsi="Times New Roman" w:cs="Times New Roman"/>
        </w:rPr>
        <w:t>2</w:t>
      </w:r>
    </w:p>
    <w:p w:rsidR="00ED5122" w:rsidRPr="005A0A53" w:rsidRDefault="00ED5122" w:rsidP="00F2236B">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22  -  VARIANTI IN CORSO D’OPERA ……………………………………………pag. 1</w:t>
      </w:r>
      <w:r>
        <w:rPr>
          <w:rFonts w:ascii="Times New Roman" w:hAnsi="Times New Roman" w:cs="Times New Roman"/>
        </w:rPr>
        <w:t>3</w:t>
      </w:r>
    </w:p>
    <w:p w:rsidR="00ED5122" w:rsidRPr="005A0A53" w:rsidRDefault="00ED5122" w:rsidP="00F2236B">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23 -  SOSPENSIONI ORDINATE DAL DIRETTORE DEI LAVORI ……………...pag. 1</w:t>
      </w:r>
      <w:r>
        <w:rPr>
          <w:rFonts w:ascii="Times New Roman" w:hAnsi="Times New Roman" w:cs="Times New Roman"/>
        </w:rPr>
        <w:t>3</w:t>
      </w:r>
    </w:p>
    <w:p w:rsidR="00ED5122" w:rsidRPr="005A0A53" w:rsidRDefault="00ED5122" w:rsidP="0034256E">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24 -  SOSPENSIONI ORDINATE DAL R.U.P. ……………………………………...pag. 1</w:t>
      </w:r>
      <w:r>
        <w:rPr>
          <w:rFonts w:ascii="Times New Roman" w:hAnsi="Times New Roman" w:cs="Times New Roman"/>
        </w:rPr>
        <w:t>4</w:t>
      </w:r>
    </w:p>
    <w:p w:rsidR="00ED5122" w:rsidRPr="005A0A53" w:rsidRDefault="00ED5122" w:rsidP="0034256E">
      <w:pPr>
        <w:rPr>
          <w:sz w:val="22"/>
          <w:szCs w:val="22"/>
        </w:rPr>
      </w:pPr>
      <w:r w:rsidRPr="005A0A53">
        <w:rPr>
          <w:sz w:val="22"/>
          <w:szCs w:val="22"/>
        </w:rPr>
        <w:t>ART. 25 -  ONERI ED OBBLIGHI DELL’A</w:t>
      </w:r>
      <w:r>
        <w:rPr>
          <w:sz w:val="22"/>
          <w:szCs w:val="22"/>
        </w:rPr>
        <w:t>PPALTATORE ……………………………...pag. 14</w:t>
      </w:r>
    </w:p>
    <w:p w:rsidR="00ED5122" w:rsidRPr="005A0A53" w:rsidRDefault="00ED5122" w:rsidP="00652874">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26 -  INDEROGABILITA’ DEI TERMINI DI ESECUZIONE ……………………...pag. 1</w:t>
      </w:r>
      <w:r>
        <w:rPr>
          <w:rFonts w:ascii="Times New Roman" w:hAnsi="Times New Roman" w:cs="Times New Roman"/>
        </w:rPr>
        <w:t>6</w:t>
      </w:r>
    </w:p>
    <w:p w:rsidR="00ED5122" w:rsidRPr="005A0A53" w:rsidRDefault="00ED5122" w:rsidP="00652874">
      <w:pPr>
        <w:pStyle w:val="TESTO"/>
        <w:spacing w:line="240" w:lineRule="atLeast"/>
        <w:ind w:firstLine="0"/>
        <w:jc w:val="left"/>
        <w:rPr>
          <w:rFonts w:ascii="Times New Roman" w:hAnsi="Times New Roman" w:cs="Times New Roman"/>
          <w:color w:val="auto"/>
          <w:u w:val="single"/>
        </w:rPr>
      </w:pPr>
      <w:r w:rsidRPr="005A0A53">
        <w:rPr>
          <w:rFonts w:ascii="Times New Roman" w:hAnsi="Times New Roman" w:cs="Times New Roman"/>
          <w:color w:val="auto"/>
        </w:rPr>
        <w:t>ART. 27 - RISOLUZIONE CONTRATTO PER MANCATO RISPETTO DEI TERMINI.. pag. 1</w:t>
      </w:r>
      <w:r w:rsidRPr="005A0A53">
        <w:rPr>
          <w:rFonts w:ascii="Times New Roman" w:hAnsi="Times New Roman" w:cs="Times New Roman"/>
        </w:rPr>
        <w:t>7</w:t>
      </w:r>
    </w:p>
    <w:p w:rsidR="00ED5122" w:rsidRPr="005A0A53" w:rsidRDefault="00ED5122" w:rsidP="009D59A2">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28 - MISURE DI SICUREZZA  E  PROVVEDIMENTI DI VIABILITA’..………... pag. 1</w:t>
      </w:r>
      <w:r>
        <w:rPr>
          <w:rFonts w:ascii="Times New Roman" w:hAnsi="Times New Roman" w:cs="Times New Roman"/>
        </w:rPr>
        <w:t>7</w:t>
      </w:r>
    </w:p>
    <w:p w:rsidR="00ED5122" w:rsidRPr="005A0A53" w:rsidRDefault="00ED5122" w:rsidP="00EF0A30">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29 -  OSSERVANZA DELLE NORME DI SICUREZZA………………………….. pag. 1</w:t>
      </w:r>
      <w:r>
        <w:rPr>
          <w:rFonts w:ascii="Times New Roman" w:hAnsi="Times New Roman" w:cs="Times New Roman"/>
        </w:rPr>
        <w:t>7</w:t>
      </w:r>
    </w:p>
    <w:p w:rsidR="00ED5122" w:rsidRPr="005A0A53" w:rsidRDefault="00ED5122" w:rsidP="00EF0A30">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30 - NORME DI SICUREZZA GENERALI …………………………………………pag. 1</w:t>
      </w:r>
      <w:r>
        <w:rPr>
          <w:rFonts w:ascii="Times New Roman" w:hAnsi="Times New Roman" w:cs="Times New Roman"/>
        </w:rPr>
        <w:t>7</w:t>
      </w:r>
    </w:p>
    <w:p w:rsidR="00ED5122" w:rsidRPr="005A0A53" w:rsidRDefault="00ED5122" w:rsidP="001952B6">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31 -  SICUREZZA SUL LUOGO DI LAVORO ……………………………………..pag. 1</w:t>
      </w:r>
      <w:r>
        <w:rPr>
          <w:rFonts w:ascii="Times New Roman" w:hAnsi="Times New Roman" w:cs="Times New Roman"/>
        </w:rPr>
        <w:t>8</w:t>
      </w:r>
    </w:p>
    <w:p w:rsidR="00ED5122" w:rsidRPr="005A0A53" w:rsidRDefault="00ED5122" w:rsidP="001952B6">
      <w:pPr>
        <w:rPr>
          <w:sz w:val="22"/>
          <w:szCs w:val="22"/>
        </w:rPr>
      </w:pPr>
      <w:r w:rsidRPr="005A0A53">
        <w:rPr>
          <w:sz w:val="22"/>
          <w:szCs w:val="22"/>
        </w:rPr>
        <w:t>ART. 32 -  OSSERVANZA ED ATTUAZIONE DEI</w:t>
      </w:r>
      <w:r>
        <w:rPr>
          <w:sz w:val="22"/>
          <w:szCs w:val="22"/>
        </w:rPr>
        <w:t xml:space="preserve"> PIANI DI SICUREZZA…………… pag. 18</w:t>
      </w:r>
    </w:p>
    <w:p w:rsidR="00ED5122" w:rsidRPr="005A0A53" w:rsidRDefault="00ED5122" w:rsidP="001952B6">
      <w:pPr>
        <w:pStyle w:val="TESTO"/>
        <w:spacing w:line="240" w:lineRule="atLeast"/>
        <w:ind w:firstLine="0"/>
        <w:jc w:val="left"/>
        <w:rPr>
          <w:rFonts w:ascii="Times New Roman" w:hAnsi="Times New Roman" w:cs="Times New Roman"/>
          <w:b/>
          <w:color w:val="auto"/>
        </w:rPr>
      </w:pPr>
      <w:r w:rsidRPr="005A0A53">
        <w:rPr>
          <w:rFonts w:ascii="Times New Roman" w:hAnsi="Times New Roman" w:cs="Times New Roman"/>
          <w:color w:val="auto"/>
        </w:rPr>
        <w:t>ART. 33 -  SUBAPPALTO ………………………………………………………………….pag. 1</w:t>
      </w:r>
      <w:r>
        <w:rPr>
          <w:rFonts w:ascii="Times New Roman" w:hAnsi="Times New Roman" w:cs="Times New Roman"/>
        </w:rPr>
        <w:t>8</w:t>
      </w:r>
    </w:p>
    <w:p w:rsidR="00ED5122" w:rsidRPr="005A0A53" w:rsidRDefault="00ED5122" w:rsidP="0098351C">
      <w:pPr>
        <w:rPr>
          <w:sz w:val="22"/>
          <w:szCs w:val="22"/>
        </w:rPr>
      </w:pPr>
      <w:r w:rsidRPr="005A0A53">
        <w:rPr>
          <w:sz w:val="22"/>
          <w:szCs w:val="22"/>
        </w:rPr>
        <w:t>ART. 34 -  RESPONSABILITA’ IN MATER</w:t>
      </w:r>
      <w:r>
        <w:rPr>
          <w:sz w:val="22"/>
          <w:szCs w:val="22"/>
        </w:rPr>
        <w:t>IA DI SUBAPPALTO………………………pag. 20</w:t>
      </w:r>
    </w:p>
    <w:p w:rsidR="00ED5122" w:rsidRPr="005A0A53" w:rsidRDefault="00ED5122" w:rsidP="00AE566B">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35 - MODALITA’ DI PAGAMENTO D</w:t>
      </w:r>
      <w:r>
        <w:rPr>
          <w:rFonts w:ascii="Times New Roman" w:hAnsi="Times New Roman" w:cs="Times New Roman"/>
          <w:color w:val="auto"/>
        </w:rPr>
        <w:t>ELL’APPALTO  …………………………..pag. 21</w:t>
      </w:r>
    </w:p>
    <w:p w:rsidR="00ED5122" w:rsidRPr="005A0A53" w:rsidRDefault="00ED5122" w:rsidP="00A03CAF">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 xml:space="preserve">ART. 36 -  REVISIONE PREZZI </w:t>
      </w:r>
      <w:r>
        <w:rPr>
          <w:rFonts w:ascii="Times New Roman" w:hAnsi="Times New Roman" w:cs="Times New Roman"/>
          <w:color w:val="auto"/>
        </w:rPr>
        <w:t>…………………………………………………………...pag. 22</w:t>
      </w:r>
    </w:p>
    <w:p w:rsidR="00ED5122" w:rsidRPr="005A0A53" w:rsidRDefault="00ED5122" w:rsidP="00A03CAF">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37 -  CESSIONE DEL CONTRATTO E CESSIONE DEI CREDITI ……………….pag. 23</w:t>
      </w:r>
    </w:p>
    <w:p w:rsidR="00ED5122" w:rsidRPr="005A0A53" w:rsidRDefault="00ED5122" w:rsidP="00C72D1A">
      <w:pPr>
        <w:widowControl/>
        <w:spacing w:line="240" w:lineRule="atLeast"/>
        <w:rPr>
          <w:bCs/>
          <w:sz w:val="22"/>
          <w:szCs w:val="22"/>
          <w:lang w:bidi="ar-SA"/>
        </w:rPr>
      </w:pPr>
      <w:r w:rsidRPr="005A0A53">
        <w:rPr>
          <w:sz w:val="22"/>
          <w:szCs w:val="22"/>
        </w:rPr>
        <w:t xml:space="preserve">ART. 38 -  CAUZIONI E GARANZIE </w:t>
      </w:r>
      <w:r>
        <w:rPr>
          <w:sz w:val="22"/>
          <w:szCs w:val="22"/>
        </w:rPr>
        <w:t>RICHIESTE ………………………………………pag. 23</w:t>
      </w:r>
    </w:p>
    <w:p w:rsidR="00ED5122" w:rsidRPr="008D2DA3" w:rsidRDefault="00ED5122" w:rsidP="00C72D1A">
      <w:pPr>
        <w:pStyle w:val="TESTO"/>
        <w:spacing w:line="240" w:lineRule="atLeast"/>
        <w:ind w:firstLine="0"/>
        <w:jc w:val="left"/>
        <w:rPr>
          <w:rFonts w:ascii="Times New Roman" w:hAnsi="Times New Roman" w:cs="Times New Roman"/>
          <w:color w:val="auto"/>
        </w:rPr>
      </w:pPr>
      <w:r w:rsidRPr="008D2DA3">
        <w:rPr>
          <w:rFonts w:ascii="Times New Roman" w:hAnsi="Times New Roman" w:cs="Times New Roman"/>
          <w:color w:val="auto"/>
        </w:rPr>
        <w:t>ART. 38 bis - ASSICURAZIONE DELLA PROGETTAZIONE ESECUTIVA …………..pag. 23</w:t>
      </w:r>
    </w:p>
    <w:p w:rsidR="00ED5122" w:rsidRPr="005A0A53" w:rsidRDefault="00ED5122" w:rsidP="004517C0">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39 - DANNI A OPERE E DANNI DA EVENTI DI FORZA MAGGIORE………… pag. 2</w:t>
      </w:r>
      <w:r>
        <w:rPr>
          <w:rFonts w:ascii="Times New Roman" w:hAnsi="Times New Roman" w:cs="Times New Roman"/>
        </w:rPr>
        <w:t>4</w:t>
      </w:r>
    </w:p>
    <w:p w:rsidR="00ED5122" w:rsidRPr="005A0A53" w:rsidRDefault="00ED5122" w:rsidP="004517C0">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40 -  TRANSAZIONE E ACCORDO BONARIO ……………………………………pag. 2</w:t>
      </w:r>
      <w:r>
        <w:rPr>
          <w:rFonts w:ascii="Times New Roman" w:hAnsi="Times New Roman" w:cs="Times New Roman"/>
        </w:rPr>
        <w:t>4</w:t>
      </w:r>
    </w:p>
    <w:p w:rsidR="00ED5122" w:rsidRPr="005A0A53" w:rsidRDefault="00ED5122" w:rsidP="006D7BCD">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41 -  DEFINIZIONE DELLE CONTROVERSIE……………………………………. pag. 2</w:t>
      </w:r>
      <w:r>
        <w:rPr>
          <w:rFonts w:ascii="Times New Roman" w:hAnsi="Times New Roman" w:cs="Times New Roman"/>
        </w:rPr>
        <w:t>4</w:t>
      </w:r>
    </w:p>
    <w:p w:rsidR="00ED5122" w:rsidRPr="005A0A53" w:rsidRDefault="00ED5122" w:rsidP="006D7BCD">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42 - CONTRATTI COLLETTIVI E DISPOSIZIONI SULLA MANODOPERA…… pag. 2</w:t>
      </w:r>
      <w:r>
        <w:rPr>
          <w:rFonts w:ascii="Times New Roman" w:hAnsi="Times New Roman" w:cs="Times New Roman"/>
        </w:rPr>
        <w:t>4</w:t>
      </w:r>
    </w:p>
    <w:p w:rsidR="00ED5122" w:rsidRPr="005A0A53" w:rsidRDefault="00ED5122" w:rsidP="006D7BCD">
      <w:pPr>
        <w:jc w:val="both"/>
        <w:rPr>
          <w:sz w:val="22"/>
          <w:szCs w:val="22"/>
        </w:rPr>
      </w:pPr>
      <w:r w:rsidRPr="005A0A53">
        <w:rPr>
          <w:sz w:val="22"/>
          <w:szCs w:val="22"/>
        </w:rPr>
        <w:t>ART. 43 -  RISOLUZIONE CONTRATTO – ESECUZIONE D’UFFICIO DEI LAVORI pag. 2</w:t>
      </w:r>
      <w:r>
        <w:rPr>
          <w:sz w:val="22"/>
          <w:szCs w:val="22"/>
        </w:rPr>
        <w:t>5</w:t>
      </w:r>
    </w:p>
    <w:p w:rsidR="00ED5122" w:rsidRPr="005A0A53" w:rsidRDefault="00ED5122" w:rsidP="00E10ABF">
      <w:pPr>
        <w:pStyle w:val="TESTO"/>
        <w:spacing w:line="240" w:lineRule="atLeast"/>
        <w:ind w:firstLine="0"/>
        <w:jc w:val="left"/>
        <w:rPr>
          <w:rFonts w:ascii="Times New Roman" w:hAnsi="Times New Roman" w:cs="Times New Roman"/>
        </w:rPr>
      </w:pPr>
      <w:r w:rsidRPr="005A0A53">
        <w:rPr>
          <w:rFonts w:ascii="Times New Roman" w:hAnsi="Times New Roman" w:cs="Times New Roman"/>
          <w:color w:val="auto"/>
        </w:rPr>
        <w:t>ART. 44 -  ULTIMAZIONE DEI LAVORI ………………………………………………….pag. 2</w:t>
      </w:r>
      <w:r>
        <w:rPr>
          <w:rFonts w:ascii="Times New Roman" w:hAnsi="Times New Roman" w:cs="Times New Roman"/>
        </w:rPr>
        <w:t>6</w:t>
      </w:r>
    </w:p>
    <w:p w:rsidR="00ED5122" w:rsidRPr="005A0A53" w:rsidRDefault="00ED5122" w:rsidP="00E10ABF">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45 - TERMINI  PER  IL  COLLAUDO ………………………………………………pag. 2</w:t>
      </w:r>
      <w:r>
        <w:rPr>
          <w:rFonts w:ascii="Times New Roman" w:hAnsi="Times New Roman" w:cs="Times New Roman"/>
        </w:rPr>
        <w:t>6</w:t>
      </w:r>
    </w:p>
    <w:p w:rsidR="00ED5122" w:rsidRPr="005A0A53" w:rsidRDefault="00ED5122" w:rsidP="00E10ABF">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46 -  PRESA IN CONSEGNA DEI LAVORI ULTIMATI…………………………… pag. 2</w:t>
      </w:r>
      <w:r>
        <w:rPr>
          <w:rFonts w:ascii="Times New Roman" w:hAnsi="Times New Roman" w:cs="Times New Roman"/>
        </w:rPr>
        <w:t>8</w:t>
      </w:r>
    </w:p>
    <w:p w:rsidR="00ED5122" w:rsidRPr="005A0A53" w:rsidRDefault="00ED5122" w:rsidP="005A0A53">
      <w:pPr>
        <w:pStyle w:val="TESTO"/>
        <w:spacing w:line="240" w:lineRule="atLeast"/>
        <w:ind w:firstLine="0"/>
        <w:jc w:val="left"/>
        <w:rPr>
          <w:rFonts w:ascii="Times New Roman" w:hAnsi="Times New Roman" w:cs="Times New Roman"/>
          <w:color w:val="auto"/>
        </w:rPr>
      </w:pPr>
      <w:r w:rsidRPr="005A0A53">
        <w:rPr>
          <w:rFonts w:ascii="Times New Roman" w:hAnsi="Times New Roman" w:cs="Times New Roman"/>
          <w:color w:val="auto"/>
        </w:rPr>
        <w:t>ART. 47 -  DEMOLIZIONI E RIMOZIONI …………………………………………………pag. 2</w:t>
      </w:r>
      <w:r>
        <w:rPr>
          <w:rFonts w:ascii="Times New Roman" w:hAnsi="Times New Roman" w:cs="Times New Roman"/>
        </w:rPr>
        <w:t>8</w:t>
      </w:r>
    </w:p>
    <w:p w:rsidR="00ED5122" w:rsidRDefault="00ED5122" w:rsidP="005A0A53">
      <w:pPr>
        <w:pStyle w:val="TESTO"/>
        <w:spacing w:line="240" w:lineRule="atLeast"/>
        <w:ind w:firstLine="0"/>
        <w:jc w:val="left"/>
        <w:rPr>
          <w:rFonts w:ascii="Times New Roman" w:hAnsi="Times New Roman" w:cs="Times New Roman"/>
        </w:rPr>
      </w:pPr>
      <w:r w:rsidRPr="005A0A53">
        <w:rPr>
          <w:rFonts w:ascii="Times New Roman" w:hAnsi="Times New Roman" w:cs="Times New Roman"/>
          <w:color w:val="auto"/>
        </w:rPr>
        <w:t>ART. 48 -  CUSTODIA DEL CANTIERE………………………………………………….. pag. 2</w:t>
      </w:r>
      <w:r>
        <w:rPr>
          <w:rFonts w:ascii="Times New Roman" w:hAnsi="Times New Roman" w:cs="Times New Roman"/>
        </w:rPr>
        <w:t>8</w:t>
      </w:r>
    </w:p>
    <w:p w:rsidR="00ED5122" w:rsidRDefault="00ED5122" w:rsidP="005A0A53">
      <w:pPr>
        <w:pStyle w:val="TESTO"/>
        <w:spacing w:line="240" w:lineRule="atLeast"/>
        <w:ind w:firstLine="0"/>
        <w:jc w:val="left"/>
        <w:rPr>
          <w:rFonts w:ascii="Times New Roman" w:hAnsi="Times New Roman" w:cs="Times New Roman"/>
        </w:rPr>
      </w:pPr>
    </w:p>
    <w:p w:rsidR="00ED5122" w:rsidRPr="005A0A53" w:rsidRDefault="00ED5122" w:rsidP="005A0A53">
      <w:pPr>
        <w:pStyle w:val="TESTO"/>
        <w:spacing w:line="240" w:lineRule="atLeast"/>
        <w:ind w:firstLine="0"/>
        <w:jc w:val="left"/>
        <w:rPr>
          <w:rFonts w:ascii="Times New Roman" w:hAnsi="Times New Roman" w:cs="Times New Roman"/>
          <w:color w:val="auto"/>
        </w:rPr>
      </w:pPr>
      <w:bookmarkStart w:id="5" w:name="_GoBack"/>
      <w:bookmarkEnd w:id="5"/>
    </w:p>
    <w:p w:rsidR="00ED5122" w:rsidRDefault="00ED5122" w:rsidP="005A0A53">
      <w:pPr>
        <w:pStyle w:val="Heading1"/>
        <w:widowControl/>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clear" w:pos="13452"/>
          <w:tab w:val="clear" w:pos="14160"/>
          <w:tab w:val="clear" w:pos="14868"/>
          <w:tab w:val="clear" w:pos="15576"/>
          <w:tab w:val="clear" w:pos="16284"/>
          <w:tab w:val="clear" w:pos="16992"/>
          <w:tab w:val="clear" w:pos="17700"/>
          <w:tab w:val="clear" w:pos="18408"/>
          <w:tab w:val="clear" w:pos="19116"/>
          <w:tab w:val="clear" w:pos="19824"/>
          <w:tab w:val="clear" w:pos="20532"/>
          <w:tab w:val="clear" w:pos="21240"/>
          <w:tab w:val="clear" w:pos="21948"/>
          <w:tab w:val="clear" w:pos="22656"/>
          <w:tab w:val="clear" w:pos="23364"/>
          <w:tab w:val="clear" w:pos="24072"/>
          <w:tab w:val="clear" w:pos="24780"/>
          <w:tab w:val="clear" w:pos="25488"/>
          <w:tab w:val="clear" w:pos="26196"/>
          <w:tab w:val="clear" w:pos="26904"/>
          <w:tab w:val="clear" w:pos="27612"/>
          <w:tab w:val="clear" w:pos="28320"/>
          <w:tab w:val="left" w:pos="431"/>
          <w:tab w:val="num" w:pos="567"/>
        </w:tabs>
        <w:autoSpaceDE/>
        <w:autoSpaceDN/>
        <w:adjustRightInd/>
        <w:spacing w:line="240" w:lineRule="atLeast"/>
        <w:rPr>
          <w:rFonts w:ascii="Times New Roman" w:hAnsi="Times New Roman"/>
        </w:rPr>
      </w:pPr>
    </w:p>
    <w:p w:rsidR="00ED5122" w:rsidRPr="0011697A" w:rsidRDefault="00ED5122" w:rsidP="005A0A53">
      <w:pPr>
        <w:pStyle w:val="Heading1"/>
        <w:widowControl/>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clear" w:pos="13452"/>
          <w:tab w:val="clear" w:pos="14160"/>
          <w:tab w:val="clear" w:pos="14868"/>
          <w:tab w:val="clear" w:pos="15576"/>
          <w:tab w:val="clear" w:pos="16284"/>
          <w:tab w:val="clear" w:pos="16992"/>
          <w:tab w:val="clear" w:pos="17700"/>
          <w:tab w:val="clear" w:pos="18408"/>
          <w:tab w:val="clear" w:pos="19116"/>
          <w:tab w:val="clear" w:pos="19824"/>
          <w:tab w:val="clear" w:pos="20532"/>
          <w:tab w:val="clear" w:pos="21240"/>
          <w:tab w:val="clear" w:pos="21948"/>
          <w:tab w:val="clear" w:pos="22656"/>
          <w:tab w:val="clear" w:pos="23364"/>
          <w:tab w:val="clear" w:pos="24072"/>
          <w:tab w:val="clear" w:pos="24780"/>
          <w:tab w:val="clear" w:pos="25488"/>
          <w:tab w:val="clear" w:pos="26196"/>
          <w:tab w:val="clear" w:pos="26904"/>
          <w:tab w:val="clear" w:pos="27612"/>
          <w:tab w:val="clear" w:pos="28320"/>
          <w:tab w:val="left" w:pos="431"/>
          <w:tab w:val="num" w:pos="567"/>
        </w:tabs>
        <w:autoSpaceDE/>
        <w:autoSpaceDN/>
        <w:adjustRightInd/>
        <w:spacing w:line="240" w:lineRule="atLeast"/>
        <w:rPr>
          <w:rFonts w:ascii="Times New Roman" w:hAnsi="Times New Roman"/>
        </w:rPr>
      </w:pPr>
      <w:r>
        <w:rPr>
          <w:rFonts w:ascii="Times New Roman" w:hAnsi="Times New Roman"/>
        </w:rPr>
        <w:t>ART</w:t>
      </w:r>
      <w:r w:rsidRPr="0011697A">
        <w:rPr>
          <w:rFonts w:ascii="Times New Roman" w:hAnsi="Times New Roman"/>
        </w:rPr>
        <w:t>. 1 - O</w:t>
      </w:r>
      <w:r w:rsidRPr="0011697A">
        <w:rPr>
          <w:rFonts w:ascii="Times New Roman" w:hAnsi="Times New Roman"/>
          <w:caps/>
        </w:rPr>
        <w:t>ggetto dell’appalto</w:t>
      </w:r>
      <w:bookmarkEnd w:id="0"/>
      <w:bookmarkEnd w:id="1"/>
      <w:bookmarkEnd w:id="2"/>
      <w:bookmarkEnd w:id="3"/>
      <w:bookmarkEnd w:id="4"/>
    </w:p>
    <w:p w:rsidR="00ED5122" w:rsidRPr="003E221A" w:rsidRDefault="00ED5122" w:rsidP="00AA5588">
      <w:pPr>
        <w:pStyle w:val="corpodeltesto1"/>
        <w:spacing w:before="0" w:line="240" w:lineRule="atLeast"/>
      </w:pPr>
      <w:smartTag w:uri="urn:schemas-microsoft-com:office:smarttags" w:element="PersonName">
        <w:smartTagPr>
          <w:attr w:name="ProductID" w:val="La Regione Calabria"/>
        </w:smartTagPr>
        <w:r w:rsidRPr="003E221A">
          <w:t>La Regione Calabria</w:t>
        </w:r>
      </w:smartTag>
      <w:r w:rsidRPr="003E221A">
        <w:t xml:space="preserve">, con Decreto n° 9849 del 04.08.2011 ha approvato l’Avviso pubblico per il sostegno alla realizzazione di modelli per la diminuzione di consumi negli usi finali. </w:t>
      </w:r>
    </w:p>
    <w:p w:rsidR="00ED5122" w:rsidRPr="003E221A" w:rsidRDefault="00ED5122" w:rsidP="00AA5588">
      <w:pPr>
        <w:pStyle w:val="corpodeltesto1"/>
        <w:spacing w:before="0" w:line="240" w:lineRule="atLeast"/>
      </w:pPr>
      <w:r w:rsidRPr="003E221A">
        <w:t>Tale Programma, teso ad aumentare la quota di energia consumata derivante da fonti rinnovabili ed a migliorare l’efficienza energetica promuovendo le opportunità di sviluppo locale, si articola in tre assi prioritari:</w:t>
      </w:r>
    </w:p>
    <w:p w:rsidR="00ED5122" w:rsidRPr="003E221A" w:rsidRDefault="00ED5122" w:rsidP="00AA5588">
      <w:pPr>
        <w:pStyle w:val="ptelencoL1"/>
        <w:spacing w:before="0" w:line="240" w:lineRule="atLeast"/>
      </w:pPr>
      <w:r w:rsidRPr="003E221A">
        <w:t>Asse I: Produzione di energia da fonti rinnovabili</w:t>
      </w:r>
    </w:p>
    <w:p w:rsidR="00ED5122" w:rsidRPr="003E221A" w:rsidRDefault="00ED5122" w:rsidP="00AA5588">
      <w:pPr>
        <w:pStyle w:val="ptelencoL1"/>
        <w:spacing w:before="0" w:line="240" w:lineRule="atLeast"/>
      </w:pPr>
      <w:r w:rsidRPr="003E221A">
        <w:t>Asse II: Efficienza energetica ed ottimizzazione del sistema energetico</w:t>
      </w:r>
    </w:p>
    <w:p w:rsidR="00ED5122" w:rsidRPr="003E221A" w:rsidRDefault="00ED5122" w:rsidP="00AA5588">
      <w:pPr>
        <w:pStyle w:val="ptelencoL1"/>
        <w:spacing w:before="0" w:line="240" w:lineRule="atLeast"/>
      </w:pPr>
      <w:r w:rsidRPr="003E221A">
        <w:t>Asse III: Assistenza Tecnica e azioni di accompagnamento</w:t>
      </w:r>
    </w:p>
    <w:p w:rsidR="00ED5122" w:rsidRPr="003E221A" w:rsidRDefault="00ED5122" w:rsidP="00AA5588">
      <w:pPr>
        <w:pStyle w:val="corpodeltesto1"/>
        <w:spacing w:before="0" w:line="240" w:lineRule="atLeast"/>
      </w:pPr>
      <w:r w:rsidRPr="003E221A">
        <w:t>Nell’ambito dell’Asse II è stato individuato il seguente obiettivo specifico:</w:t>
      </w:r>
    </w:p>
    <w:p w:rsidR="00ED5122" w:rsidRPr="003E221A" w:rsidRDefault="00ED5122" w:rsidP="00AA5588">
      <w:pPr>
        <w:pStyle w:val="ptelencoL1"/>
        <w:spacing w:before="0" w:line="240" w:lineRule="atLeast"/>
      </w:pPr>
      <w:r w:rsidRPr="003E221A">
        <w:t>2.1 “Promuovere e sostenere l’attivazione di filiere produttive connesse alla diversificazione delle fonti rinnovabili e al risparmio energetico”;</w:t>
      </w:r>
    </w:p>
    <w:p w:rsidR="00ED5122" w:rsidRPr="003E221A" w:rsidRDefault="00ED5122" w:rsidP="00AA5588">
      <w:pPr>
        <w:pStyle w:val="corpodeltesto1"/>
        <w:spacing w:before="0" w:line="240" w:lineRule="atLeast"/>
      </w:pPr>
      <w:r w:rsidRPr="003E221A">
        <w:t>Nell’ambito dell’Obiettivo Specifico 2.1 sono state individuate le seguenti Linee di Intervento:</w:t>
      </w:r>
    </w:p>
    <w:p w:rsidR="00ED5122" w:rsidRPr="003E221A" w:rsidRDefault="00ED5122" w:rsidP="00AA5588">
      <w:pPr>
        <w:pStyle w:val="ptelencoL1"/>
        <w:spacing w:before="0" w:line="240" w:lineRule="atLeast"/>
      </w:pPr>
      <w:r w:rsidRPr="003E221A">
        <w:t>2.1.2.1 “Azioni per la definizione, sperimentazione e diffusione di modelli di utilizzazione razionale dell’energia per la diminuzione dei consumi negli usi finali civili e industriali”;</w:t>
      </w:r>
    </w:p>
    <w:p w:rsidR="00ED5122" w:rsidRPr="003E221A" w:rsidRDefault="00ED5122" w:rsidP="00AA5588">
      <w:pPr>
        <w:pStyle w:val="ptelencoL1"/>
        <w:spacing w:before="0" w:line="240" w:lineRule="atLeast"/>
      </w:pPr>
      <w:r w:rsidRPr="003E221A">
        <w:t>2.1.1.1 “Azioni per la realizzazione di impianti per la produzione di energia da fonti rinnovabili”.</w:t>
      </w:r>
    </w:p>
    <w:p w:rsidR="00ED5122" w:rsidRDefault="00ED5122" w:rsidP="00B6657A">
      <w:pPr>
        <w:pStyle w:val="corpodeltesto1"/>
        <w:spacing w:before="0" w:line="240" w:lineRule="atLeast"/>
      </w:pPr>
      <w:r w:rsidRPr="003E221A">
        <w:t>A questo scopo l’A</w:t>
      </w:r>
      <w:r>
        <w:t>SP di Crotone</w:t>
      </w:r>
      <w:r w:rsidRPr="003E221A">
        <w:t xml:space="preserve"> ha individuato gli interventi da realizzare presso il Poli</w:t>
      </w:r>
      <w:r>
        <w:t>ambulatorio di Mesoraca (KR) e ha proceduto a redigere</w:t>
      </w:r>
      <w:r w:rsidRPr="003E221A">
        <w:t xml:space="preserve"> il relativo progetto preliminare.</w:t>
      </w:r>
    </w:p>
    <w:p w:rsidR="00ED5122" w:rsidRPr="00DD3C68" w:rsidRDefault="00ED5122" w:rsidP="00B6657A">
      <w:pPr>
        <w:pStyle w:val="corpodeltesto1"/>
        <w:spacing w:before="0" w:line="240" w:lineRule="atLeast"/>
      </w:pPr>
      <w:r w:rsidRPr="00DD3C68">
        <w:t>Nel seguito, con il termine “Appaltatore” si intende esprimere per brevità il soggetto aggiudicatario della gara (la singola Ditta, il raggruppamento temporaneo di imprese etc).</w:t>
      </w:r>
    </w:p>
    <w:p w:rsidR="00ED5122" w:rsidRDefault="00ED5122" w:rsidP="00B6657A">
      <w:pPr>
        <w:pStyle w:val="TESTO"/>
        <w:spacing w:line="240" w:lineRule="atLeast"/>
        <w:ind w:firstLine="0"/>
        <w:rPr>
          <w:rFonts w:ascii="Times New Roman" w:hAnsi="Times New Roman" w:cs="Times New Roman"/>
          <w:sz w:val="24"/>
          <w:szCs w:val="24"/>
        </w:rPr>
      </w:pPr>
      <w:r>
        <w:rPr>
          <w:rFonts w:ascii="Times New Roman" w:hAnsi="Times New Roman" w:cs="Times New Roman"/>
          <w:sz w:val="24"/>
          <w:szCs w:val="24"/>
        </w:rPr>
        <w:t>Il contratto</w:t>
      </w:r>
      <w:r>
        <w:rPr>
          <w:rFonts w:ascii="Times New Roman" w:hAnsi="Times New Roman" w:cs="Times New Roman"/>
          <w:b/>
          <w:sz w:val="24"/>
          <w:szCs w:val="24"/>
        </w:rPr>
        <w:t xml:space="preserve"> </w:t>
      </w:r>
      <w:r>
        <w:rPr>
          <w:rFonts w:ascii="Times New Roman" w:hAnsi="Times New Roman" w:cs="Times New Roman"/>
          <w:sz w:val="24"/>
          <w:szCs w:val="24"/>
        </w:rPr>
        <w:t xml:space="preserve">ha per oggetto, sulla base del progetto preliminare fornito dall’amministrazione aggiudicatrice, ai sensi dell’art. 53, comma 2, lett. c del d. lgs. n° 163/2006 e ss.mm. e ii.: </w:t>
      </w:r>
    </w:p>
    <w:p w:rsidR="00ED5122" w:rsidRDefault="00ED5122" w:rsidP="00B6657A">
      <w:pPr>
        <w:pStyle w:val="TESTO"/>
        <w:spacing w:line="240" w:lineRule="atLeast"/>
        <w:ind w:firstLine="0"/>
        <w:rPr>
          <w:rFonts w:ascii="Times New Roman" w:hAnsi="Times New Roman" w:cs="Times New Roman"/>
          <w:sz w:val="24"/>
          <w:szCs w:val="24"/>
        </w:rPr>
      </w:pPr>
    </w:p>
    <w:p w:rsidR="00ED5122" w:rsidRDefault="00ED5122" w:rsidP="00B6657A">
      <w:pPr>
        <w:pStyle w:val="TESTO"/>
        <w:numPr>
          <w:ilvl w:val="0"/>
          <w:numId w:val="20"/>
        </w:numPr>
        <w:spacing w:line="240" w:lineRule="atLeast"/>
        <w:rPr>
          <w:rFonts w:ascii="Times New Roman" w:hAnsi="Times New Roman" w:cs="Times New Roman"/>
          <w:sz w:val="24"/>
          <w:szCs w:val="24"/>
        </w:rPr>
      </w:pPr>
      <w:r>
        <w:rPr>
          <w:rFonts w:ascii="Times New Roman" w:hAnsi="Times New Roman" w:cs="Times New Roman"/>
          <w:b/>
          <w:sz w:val="24"/>
          <w:szCs w:val="24"/>
        </w:rPr>
        <w:t>l’acquisizione  del progetto definitivo in fase di offerta</w:t>
      </w:r>
      <w:r>
        <w:rPr>
          <w:rFonts w:ascii="Times New Roman" w:hAnsi="Times New Roman" w:cs="Times New Roman"/>
          <w:sz w:val="24"/>
          <w:szCs w:val="24"/>
        </w:rPr>
        <w:t>;</w:t>
      </w:r>
    </w:p>
    <w:p w:rsidR="00ED5122" w:rsidRDefault="00ED5122" w:rsidP="00B6657A">
      <w:pPr>
        <w:pStyle w:val="TESTO"/>
        <w:numPr>
          <w:ilvl w:val="0"/>
          <w:numId w:val="20"/>
        </w:numPr>
        <w:spacing w:line="240" w:lineRule="atLeast"/>
        <w:rPr>
          <w:rFonts w:ascii="Times New Roman" w:hAnsi="Times New Roman" w:cs="Times New Roman"/>
          <w:sz w:val="24"/>
          <w:szCs w:val="24"/>
        </w:rPr>
      </w:pPr>
      <w:r>
        <w:rPr>
          <w:rFonts w:ascii="Times New Roman" w:hAnsi="Times New Roman" w:cs="Times New Roman"/>
          <w:b/>
          <w:sz w:val="24"/>
          <w:szCs w:val="24"/>
        </w:rPr>
        <w:t>la progettazione esecutiva, compreso il coordinamento per la sicurezza in fase di progettazione</w:t>
      </w:r>
      <w:r>
        <w:rPr>
          <w:rFonts w:ascii="Times New Roman" w:hAnsi="Times New Roman" w:cs="Times New Roman"/>
          <w:sz w:val="24"/>
          <w:szCs w:val="24"/>
        </w:rPr>
        <w:t xml:space="preserve">; </w:t>
      </w:r>
    </w:p>
    <w:p w:rsidR="00ED5122" w:rsidRPr="003B6C14" w:rsidRDefault="00ED5122" w:rsidP="00B6657A">
      <w:pPr>
        <w:pStyle w:val="TESTO"/>
        <w:numPr>
          <w:ilvl w:val="0"/>
          <w:numId w:val="20"/>
        </w:numPr>
        <w:spacing w:line="240" w:lineRule="atLeast"/>
        <w:rPr>
          <w:rFonts w:ascii="Times New Roman" w:hAnsi="Times New Roman" w:cs="Times New Roman"/>
          <w:sz w:val="24"/>
          <w:szCs w:val="24"/>
        </w:rPr>
      </w:pPr>
      <w:r>
        <w:rPr>
          <w:rFonts w:ascii="Times New Roman" w:hAnsi="Times New Roman" w:cs="Times New Roman"/>
          <w:b/>
          <w:sz w:val="24"/>
          <w:szCs w:val="24"/>
        </w:rPr>
        <w:t>la realizzazione dei lavori di:</w:t>
      </w:r>
    </w:p>
    <w:p w:rsidR="00ED5122" w:rsidRDefault="00ED5122" w:rsidP="00B6657A">
      <w:pPr>
        <w:pStyle w:val="TESTO"/>
        <w:numPr>
          <w:ilvl w:val="0"/>
          <w:numId w:val="45"/>
        </w:numPr>
        <w:spacing w:line="240" w:lineRule="atLeast"/>
        <w:rPr>
          <w:rFonts w:ascii="Times New Roman" w:hAnsi="Times New Roman" w:cs="Times New Roman"/>
          <w:b/>
          <w:sz w:val="24"/>
          <w:szCs w:val="24"/>
        </w:rPr>
      </w:pPr>
      <w:r w:rsidRPr="003B6C14">
        <w:rPr>
          <w:rFonts w:ascii="Times New Roman" w:hAnsi="Times New Roman" w:cs="Times New Roman"/>
          <w:b/>
          <w:sz w:val="24"/>
          <w:szCs w:val="24"/>
        </w:rPr>
        <w:t xml:space="preserve">Fornitura e posa in opera di un impianto </w:t>
      </w:r>
      <w:r w:rsidRPr="003B6C14">
        <w:rPr>
          <w:rFonts w:ascii="Times New Roman" w:hAnsi="Times New Roman" w:cs="Times New Roman"/>
          <w:b/>
          <w:sz w:val="24"/>
          <w:szCs w:val="24"/>
          <w:lang w:bidi="ar-SA"/>
        </w:rPr>
        <w:t>solare termico a concentrazione</w:t>
      </w:r>
      <w:r>
        <w:rPr>
          <w:rFonts w:ascii="Times New Roman" w:hAnsi="Times New Roman" w:cs="Times New Roman"/>
          <w:b/>
          <w:sz w:val="24"/>
          <w:szCs w:val="24"/>
          <w:lang w:bidi="ar-SA"/>
        </w:rPr>
        <w:t>;</w:t>
      </w:r>
    </w:p>
    <w:p w:rsidR="00ED5122" w:rsidRDefault="00ED5122" w:rsidP="00B6657A">
      <w:pPr>
        <w:pStyle w:val="TESTO"/>
        <w:numPr>
          <w:ilvl w:val="0"/>
          <w:numId w:val="45"/>
        </w:numPr>
        <w:spacing w:line="240" w:lineRule="atLeast"/>
        <w:rPr>
          <w:rFonts w:ascii="Times New Roman" w:hAnsi="Times New Roman" w:cs="Times New Roman"/>
          <w:b/>
          <w:sz w:val="24"/>
          <w:szCs w:val="24"/>
        </w:rPr>
      </w:pPr>
      <w:r>
        <w:rPr>
          <w:rFonts w:ascii="Times New Roman" w:hAnsi="Times New Roman" w:cs="Times New Roman"/>
          <w:b/>
          <w:sz w:val="24"/>
          <w:szCs w:val="24"/>
        </w:rPr>
        <w:t>Fornitura e posa in opera della centrale termofrigorifera;</w:t>
      </w:r>
    </w:p>
    <w:p w:rsidR="00ED5122" w:rsidRDefault="00ED5122" w:rsidP="00B6657A">
      <w:pPr>
        <w:pStyle w:val="TESTO"/>
        <w:numPr>
          <w:ilvl w:val="0"/>
          <w:numId w:val="45"/>
        </w:numPr>
        <w:spacing w:line="240" w:lineRule="atLeast"/>
        <w:rPr>
          <w:rFonts w:ascii="Times New Roman" w:hAnsi="Times New Roman" w:cs="Times New Roman"/>
          <w:b/>
          <w:sz w:val="24"/>
          <w:szCs w:val="24"/>
        </w:rPr>
      </w:pPr>
      <w:r>
        <w:rPr>
          <w:rFonts w:ascii="Times New Roman" w:hAnsi="Times New Roman" w:cs="Times New Roman"/>
          <w:b/>
          <w:sz w:val="24"/>
          <w:szCs w:val="24"/>
        </w:rPr>
        <w:t>Fornitura e posa in opera della rete di distribuzione;</w:t>
      </w:r>
    </w:p>
    <w:p w:rsidR="00ED5122" w:rsidRPr="003B6C14" w:rsidRDefault="00ED5122" w:rsidP="00B6657A">
      <w:pPr>
        <w:pStyle w:val="TESTO"/>
        <w:numPr>
          <w:ilvl w:val="0"/>
          <w:numId w:val="45"/>
        </w:numPr>
        <w:spacing w:line="240" w:lineRule="atLeast"/>
        <w:rPr>
          <w:rFonts w:ascii="Times New Roman" w:hAnsi="Times New Roman" w:cs="Times New Roman"/>
          <w:b/>
          <w:sz w:val="24"/>
          <w:szCs w:val="24"/>
        </w:rPr>
      </w:pPr>
      <w:r>
        <w:rPr>
          <w:rFonts w:ascii="Times New Roman" w:hAnsi="Times New Roman" w:cs="Times New Roman"/>
          <w:b/>
          <w:sz w:val="24"/>
          <w:szCs w:val="24"/>
        </w:rPr>
        <w:t>Fornitura e posa in opera</w:t>
      </w:r>
      <w:r w:rsidRPr="003B6C14">
        <w:rPr>
          <w:rFonts w:ascii="Times New Roman" w:hAnsi="Times New Roman" w:cs="Times New Roman"/>
          <w:b/>
          <w:sz w:val="24"/>
          <w:szCs w:val="24"/>
          <w:lang w:bidi="ar-SA"/>
        </w:rPr>
        <w:t xml:space="preserve"> </w:t>
      </w:r>
      <w:r>
        <w:rPr>
          <w:rFonts w:ascii="Times New Roman" w:hAnsi="Times New Roman" w:cs="Times New Roman"/>
          <w:b/>
          <w:sz w:val="24"/>
          <w:szCs w:val="24"/>
          <w:lang w:bidi="ar-SA"/>
        </w:rPr>
        <w:t xml:space="preserve">delle </w:t>
      </w:r>
      <w:r>
        <w:rPr>
          <w:rFonts w:ascii="Times New Roman" w:hAnsi="Times New Roman"/>
          <w:b/>
          <w:sz w:val="24"/>
          <w:szCs w:val="24"/>
        </w:rPr>
        <w:t>c</w:t>
      </w:r>
      <w:r w:rsidRPr="00554229">
        <w:rPr>
          <w:rFonts w:ascii="Times New Roman" w:hAnsi="Times New Roman"/>
          <w:b/>
          <w:sz w:val="24"/>
          <w:szCs w:val="24"/>
        </w:rPr>
        <w:t xml:space="preserve">entrali </w:t>
      </w:r>
      <w:r>
        <w:rPr>
          <w:rFonts w:ascii="Times New Roman" w:hAnsi="Times New Roman"/>
          <w:b/>
          <w:sz w:val="24"/>
          <w:szCs w:val="24"/>
        </w:rPr>
        <w:t>t</w:t>
      </w:r>
      <w:r w:rsidRPr="00554229">
        <w:rPr>
          <w:rFonts w:ascii="Times New Roman" w:hAnsi="Times New Roman"/>
          <w:b/>
          <w:sz w:val="24"/>
          <w:szCs w:val="24"/>
        </w:rPr>
        <w:t xml:space="preserve">rattamento </w:t>
      </w:r>
      <w:r>
        <w:rPr>
          <w:rFonts w:ascii="Times New Roman" w:hAnsi="Times New Roman"/>
          <w:b/>
          <w:sz w:val="24"/>
          <w:szCs w:val="24"/>
        </w:rPr>
        <w:t>a</w:t>
      </w:r>
      <w:r w:rsidRPr="00554229">
        <w:rPr>
          <w:rFonts w:ascii="Times New Roman" w:hAnsi="Times New Roman"/>
          <w:b/>
          <w:sz w:val="24"/>
          <w:szCs w:val="24"/>
        </w:rPr>
        <w:t xml:space="preserve">ria, </w:t>
      </w:r>
      <w:r>
        <w:rPr>
          <w:rFonts w:ascii="Times New Roman" w:hAnsi="Times New Roman"/>
          <w:b/>
          <w:sz w:val="24"/>
          <w:szCs w:val="24"/>
        </w:rPr>
        <w:t>e</w:t>
      </w:r>
      <w:r w:rsidRPr="00554229">
        <w:rPr>
          <w:rFonts w:ascii="Times New Roman" w:hAnsi="Times New Roman"/>
          <w:b/>
          <w:sz w:val="24"/>
          <w:szCs w:val="24"/>
        </w:rPr>
        <w:t>strattori d’</w:t>
      </w:r>
      <w:r>
        <w:rPr>
          <w:rFonts w:ascii="Times New Roman" w:hAnsi="Times New Roman"/>
          <w:b/>
          <w:sz w:val="24"/>
          <w:szCs w:val="24"/>
        </w:rPr>
        <w:t>a</w:t>
      </w:r>
      <w:r w:rsidRPr="00554229">
        <w:rPr>
          <w:rFonts w:ascii="Times New Roman" w:hAnsi="Times New Roman"/>
          <w:b/>
          <w:sz w:val="24"/>
          <w:szCs w:val="24"/>
        </w:rPr>
        <w:t xml:space="preserve">ria </w:t>
      </w:r>
      <w:r>
        <w:rPr>
          <w:rFonts w:ascii="Times New Roman" w:hAnsi="Times New Roman"/>
          <w:b/>
          <w:sz w:val="24"/>
          <w:szCs w:val="24"/>
        </w:rPr>
        <w:t>(compresi i canali di m</w:t>
      </w:r>
      <w:r w:rsidRPr="00554229">
        <w:rPr>
          <w:rFonts w:ascii="Times New Roman" w:hAnsi="Times New Roman"/>
          <w:b/>
          <w:sz w:val="24"/>
          <w:szCs w:val="24"/>
        </w:rPr>
        <w:t xml:space="preserve">andata e </w:t>
      </w:r>
      <w:r>
        <w:rPr>
          <w:rFonts w:ascii="Times New Roman" w:hAnsi="Times New Roman"/>
          <w:b/>
          <w:sz w:val="24"/>
          <w:szCs w:val="24"/>
        </w:rPr>
        <w:t>r</w:t>
      </w:r>
      <w:r w:rsidRPr="00554229">
        <w:rPr>
          <w:rFonts w:ascii="Times New Roman" w:hAnsi="Times New Roman"/>
          <w:b/>
          <w:sz w:val="24"/>
          <w:szCs w:val="24"/>
        </w:rPr>
        <w:t>ipresa</w:t>
      </w:r>
      <w:r>
        <w:rPr>
          <w:rFonts w:ascii="Times New Roman" w:hAnsi="Times New Roman"/>
          <w:b/>
          <w:sz w:val="24"/>
          <w:szCs w:val="24"/>
        </w:rPr>
        <w:t xml:space="preserve"> aria);</w:t>
      </w:r>
    </w:p>
    <w:p w:rsidR="00ED5122" w:rsidRPr="003B6C14" w:rsidRDefault="00ED5122" w:rsidP="00B6657A">
      <w:pPr>
        <w:pStyle w:val="TESTO"/>
        <w:numPr>
          <w:ilvl w:val="0"/>
          <w:numId w:val="45"/>
        </w:numPr>
        <w:spacing w:line="240" w:lineRule="atLeast"/>
        <w:rPr>
          <w:rFonts w:ascii="Times New Roman" w:hAnsi="Times New Roman" w:cs="Times New Roman"/>
          <w:b/>
          <w:sz w:val="24"/>
          <w:szCs w:val="24"/>
        </w:rPr>
      </w:pPr>
      <w:r>
        <w:rPr>
          <w:rFonts w:ascii="Times New Roman" w:hAnsi="Times New Roman" w:cs="Times New Roman"/>
          <w:b/>
          <w:sz w:val="24"/>
          <w:szCs w:val="24"/>
        </w:rPr>
        <w:t>Fornitura e posa in opera</w:t>
      </w:r>
      <w:r w:rsidRPr="003B6C14">
        <w:rPr>
          <w:rFonts w:ascii="Times New Roman" w:hAnsi="Times New Roman"/>
          <w:b/>
          <w:sz w:val="24"/>
          <w:szCs w:val="24"/>
        </w:rPr>
        <w:t xml:space="preserve"> </w:t>
      </w:r>
      <w:r>
        <w:rPr>
          <w:rFonts w:ascii="Times New Roman" w:hAnsi="Times New Roman"/>
          <w:b/>
          <w:sz w:val="24"/>
          <w:szCs w:val="24"/>
        </w:rPr>
        <w:t>della r</w:t>
      </w:r>
      <w:r w:rsidRPr="00554229">
        <w:rPr>
          <w:rFonts w:ascii="Times New Roman" w:hAnsi="Times New Roman"/>
          <w:b/>
          <w:sz w:val="24"/>
          <w:szCs w:val="24"/>
        </w:rPr>
        <w:t>ete di distribuzione all’interno del Poliambulatorio dell’energia elettrica prodotta dai concentratori cogenerativi</w:t>
      </w:r>
      <w:r>
        <w:rPr>
          <w:rFonts w:ascii="Times New Roman" w:hAnsi="Times New Roman"/>
          <w:b/>
          <w:sz w:val="24"/>
          <w:szCs w:val="24"/>
        </w:rPr>
        <w:t>;</w:t>
      </w:r>
    </w:p>
    <w:p w:rsidR="00ED5122" w:rsidRDefault="00ED5122" w:rsidP="00B6657A">
      <w:pPr>
        <w:pStyle w:val="ListParagraph"/>
        <w:keepNext/>
        <w:numPr>
          <w:ilvl w:val="0"/>
          <w:numId w:val="45"/>
        </w:numPr>
        <w:spacing w:after="0" w:line="240" w:lineRule="atLeast"/>
        <w:rPr>
          <w:rFonts w:ascii="Times New Roman" w:hAnsi="Times New Roman" w:cs="Arial"/>
          <w:b/>
          <w:color w:val="000000"/>
          <w:sz w:val="24"/>
          <w:szCs w:val="24"/>
          <w:lang w:bidi="he-IL"/>
        </w:rPr>
      </w:pPr>
      <w:r w:rsidRPr="003B6C14">
        <w:rPr>
          <w:rFonts w:ascii="Times New Roman" w:hAnsi="Times New Roman" w:cs="Arial"/>
          <w:b/>
          <w:color w:val="000000"/>
          <w:sz w:val="24"/>
          <w:szCs w:val="24"/>
          <w:lang w:bidi="he-IL"/>
        </w:rPr>
        <w:t xml:space="preserve">Integrazione con </w:t>
      </w:r>
      <w:r>
        <w:rPr>
          <w:rFonts w:ascii="Times New Roman" w:hAnsi="Times New Roman" w:cs="Arial"/>
          <w:b/>
          <w:color w:val="000000"/>
          <w:sz w:val="24"/>
          <w:szCs w:val="24"/>
          <w:lang w:bidi="he-IL"/>
        </w:rPr>
        <w:t xml:space="preserve">gli </w:t>
      </w:r>
      <w:r w:rsidRPr="003B6C14">
        <w:rPr>
          <w:rFonts w:ascii="Times New Roman" w:hAnsi="Times New Roman" w:cs="Arial"/>
          <w:b/>
          <w:color w:val="000000"/>
          <w:sz w:val="24"/>
          <w:szCs w:val="24"/>
          <w:lang w:bidi="he-IL"/>
        </w:rPr>
        <w:t>Impianti Termici esistenti</w:t>
      </w:r>
      <w:r>
        <w:rPr>
          <w:rFonts w:ascii="Times New Roman" w:hAnsi="Times New Roman" w:cs="Arial"/>
          <w:b/>
          <w:color w:val="000000"/>
          <w:sz w:val="24"/>
          <w:szCs w:val="24"/>
          <w:lang w:bidi="he-IL"/>
        </w:rPr>
        <w:t>.</w:t>
      </w:r>
    </w:p>
    <w:p w:rsidR="00ED5122" w:rsidRPr="00363A70" w:rsidRDefault="00ED5122" w:rsidP="00363A70">
      <w:pPr>
        <w:pStyle w:val="ptelencoL1"/>
        <w:numPr>
          <w:ilvl w:val="0"/>
          <w:numId w:val="45"/>
        </w:numPr>
        <w:spacing w:before="0" w:line="240" w:lineRule="atLeast"/>
        <w:rPr>
          <w:rFonts w:ascii="Times New Roman" w:hAnsi="Times New Roman"/>
          <w:b/>
          <w:color w:val="000000"/>
          <w:sz w:val="24"/>
          <w:szCs w:val="24"/>
        </w:rPr>
      </w:pPr>
      <w:r w:rsidRPr="00DD3C68">
        <w:rPr>
          <w:rFonts w:ascii="Times New Roman" w:hAnsi="Times New Roman"/>
          <w:b/>
          <w:color w:val="000000"/>
          <w:sz w:val="24"/>
          <w:szCs w:val="24"/>
        </w:rPr>
        <w:t>realizzazione di tutte le opere, somministrazioni, prestazioni d’opera ed il collocamento in opera di materiali, opere, manufatti vari, occorrenti per la realizzazione degli interventi suddetti.</w:t>
      </w:r>
      <w:r>
        <w:rPr>
          <w:rFonts w:ascii="Times New Roman" w:hAnsi="Times New Roman"/>
          <w:b/>
          <w:color w:val="000000"/>
          <w:sz w:val="24"/>
          <w:szCs w:val="24"/>
        </w:rPr>
        <w:t xml:space="preserve">  </w:t>
      </w:r>
    </w:p>
    <w:p w:rsidR="00ED5122" w:rsidRDefault="00ED5122" w:rsidP="00DD3C68">
      <w:pPr>
        <w:spacing w:line="240" w:lineRule="atLeast"/>
        <w:rPr>
          <w:rFonts w:cs="Arial"/>
          <w:b/>
          <w:color w:val="000000"/>
          <w:sz w:val="24"/>
          <w:szCs w:val="24"/>
        </w:rPr>
      </w:pPr>
    </w:p>
    <w:p w:rsidR="00ED5122" w:rsidRDefault="00ED5122" w:rsidP="00363A70">
      <w:pPr>
        <w:pStyle w:val="ptelencoL1"/>
        <w:numPr>
          <w:ilvl w:val="0"/>
          <w:numId w:val="0"/>
        </w:numPr>
        <w:spacing w:before="0" w:line="240" w:lineRule="atLeast"/>
        <w:ind w:left="431"/>
        <w:jc w:val="left"/>
        <w:rPr>
          <w:rFonts w:ascii="Times New Roman" w:hAnsi="Times New Roman"/>
          <w:b/>
          <w:color w:val="000000"/>
          <w:sz w:val="24"/>
          <w:szCs w:val="24"/>
        </w:rPr>
      </w:pPr>
      <w:r w:rsidRPr="00DD3C68">
        <w:rPr>
          <w:rFonts w:ascii="Times New Roman" w:hAnsi="Times New Roman"/>
          <w:b/>
          <w:color w:val="000000"/>
          <w:sz w:val="24"/>
          <w:szCs w:val="24"/>
        </w:rPr>
        <w:t xml:space="preserve">Inoltre, </w:t>
      </w:r>
      <w:smartTag w:uri="urn:schemas-microsoft-com:office:smarttags" w:element="PersonName">
        <w:smartTagPr>
          <w:attr w:name="ProductID" w:val="la Ditta"/>
        </w:smartTagPr>
        <w:r w:rsidRPr="00DD3C68">
          <w:rPr>
            <w:rFonts w:ascii="Times New Roman" w:hAnsi="Times New Roman"/>
            <w:b/>
            <w:color w:val="000000"/>
            <w:sz w:val="24"/>
            <w:szCs w:val="24"/>
          </w:rPr>
          <w:t>la Ditta</w:t>
        </w:r>
      </w:smartTag>
      <w:r w:rsidRPr="00DD3C68">
        <w:rPr>
          <w:rFonts w:ascii="Times New Roman" w:hAnsi="Times New Roman"/>
          <w:b/>
          <w:color w:val="000000"/>
          <w:sz w:val="24"/>
          <w:szCs w:val="24"/>
        </w:rPr>
        <w:t xml:space="preserve"> aggiudicataria, a propria cura e spese, dovrà condurre e produrre </w:t>
      </w:r>
    </w:p>
    <w:p w:rsidR="00ED5122" w:rsidRDefault="00ED5122" w:rsidP="00363A70">
      <w:pPr>
        <w:pStyle w:val="ptelencoL1"/>
        <w:numPr>
          <w:ilvl w:val="0"/>
          <w:numId w:val="0"/>
        </w:numPr>
        <w:spacing w:before="0" w:line="240" w:lineRule="atLeast"/>
        <w:ind w:left="431"/>
        <w:jc w:val="left"/>
        <w:rPr>
          <w:rFonts w:ascii="Times New Roman" w:hAnsi="Times New Roman"/>
          <w:b/>
          <w:color w:val="000000"/>
          <w:sz w:val="24"/>
          <w:szCs w:val="24"/>
        </w:rPr>
      </w:pPr>
      <w:r w:rsidRPr="00DD3C68">
        <w:rPr>
          <w:rFonts w:ascii="Times New Roman" w:hAnsi="Times New Roman"/>
          <w:b/>
          <w:color w:val="000000"/>
          <w:sz w:val="24"/>
          <w:szCs w:val="24"/>
        </w:rPr>
        <w:t>alla Stazione appaltante l’analisi e la diagnosi energetica  a</w:t>
      </w:r>
      <w:r>
        <w:rPr>
          <w:rFonts w:ascii="Times New Roman" w:hAnsi="Times New Roman"/>
          <w:b/>
          <w:color w:val="000000"/>
          <w:sz w:val="24"/>
          <w:szCs w:val="24"/>
        </w:rPr>
        <w:t xml:space="preserve">nte e post interventi  </w:t>
      </w:r>
    </w:p>
    <w:p w:rsidR="00ED5122" w:rsidRPr="00DD3C68" w:rsidRDefault="00ED5122" w:rsidP="00363A70">
      <w:pPr>
        <w:pStyle w:val="ptelencoL1"/>
        <w:numPr>
          <w:ilvl w:val="0"/>
          <w:numId w:val="0"/>
        </w:numPr>
        <w:spacing w:before="0" w:line="240" w:lineRule="atLeast"/>
        <w:ind w:left="431"/>
        <w:jc w:val="left"/>
        <w:rPr>
          <w:rFonts w:ascii="Times New Roman" w:hAnsi="Times New Roman"/>
          <w:b/>
          <w:color w:val="000000"/>
          <w:sz w:val="24"/>
          <w:szCs w:val="24"/>
        </w:rPr>
      </w:pPr>
      <w:r>
        <w:rPr>
          <w:rFonts w:ascii="Times New Roman" w:hAnsi="Times New Roman"/>
          <w:b/>
          <w:color w:val="000000"/>
          <w:sz w:val="24"/>
          <w:szCs w:val="24"/>
        </w:rPr>
        <w:t xml:space="preserve">(come da </w:t>
      </w:r>
      <w:r w:rsidRPr="00DD3C68">
        <w:rPr>
          <w:rFonts w:ascii="Times New Roman" w:hAnsi="Times New Roman"/>
          <w:b/>
          <w:color w:val="000000"/>
          <w:sz w:val="24"/>
          <w:szCs w:val="24"/>
        </w:rPr>
        <w:t>Allegato 1- D.M. 22/12/2006).</w:t>
      </w:r>
    </w:p>
    <w:p w:rsidR="00ED5122" w:rsidRPr="003B6C14" w:rsidRDefault="00ED5122" w:rsidP="00DD3C68">
      <w:pPr>
        <w:spacing w:line="240" w:lineRule="atLeast"/>
        <w:rPr>
          <w:rFonts w:cs="Arial"/>
          <w:b/>
          <w:color w:val="000000"/>
          <w:sz w:val="24"/>
          <w:szCs w:val="24"/>
        </w:rPr>
      </w:pPr>
    </w:p>
    <w:p w:rsidR="00ED5122" w:rsidRDefault="00ED5122" w:rsidP="00DD3C68">
      <w:pPr>
        <w:spacing w:line="240" w:lineRule="atLeast"/>
        <w:rPr>
          <w:b/>
          <w:sz w:val="24"/>
          <w:szCs w:val="24"/>
        </w:rPr>
      </w:pPr>
      <w:r>
        <w:rPr>
          <w:b/>
          <w:sz w:val="24"/>
          <w:szCs w:val="24"/>
        </w:rPr>
        <w:t xml:space="preserve">Inoltre, </w:t>
      </w:r>
      <w:smartTag w:uri="urn:schemas-microsoft-com:office:smarttags" w:element="PersonName">
        <w:smartTagPr>
          <w:attr w:name="ProductID" w:val="la Ditta"/>
        </w:smartTagPr>
        <w:r>
          <w:rPr>
            <w:b/>
            <w:sz w:val="24"/>
            <w:szCs w:val="24"/>
          </w:rPr>
          <w:t>la Ditta</w:t>
        </w:r>
      </w:smartTag>
      <w:r>
        <w:rPr>
          <w:b/>
          <w:sz w:val="24"/>
          <w:szCs w:val="24"/>
        </w:rPr>
        <w:t xml:space="preserve"> aggiudicataria dovrà assumere a proprio onere e spese la manutenzione ordinaria, programmata e straordinaria delle aree di competenza, dell’impianto solare termico a concentrazione, della centrale termofrigorifera, delle c</w:t>
      </w:r>
      <w:r w:rsidRPr="00554229">
        <w:rPr>
          <w:b/>
          <w:sz w:val="24"/>
          <w:szCs w:val="24"/>
        </w:rPr>
        <w:t xml:space="preserve">entrali </w:t>
      </w:r>
      <w:r>
        <w:rPr>
          <w:b/>
          <w:sz w:val="24"/>
          <w:szCs w:val="24"/>
        </w:rPr>
        <w:t>t</w:t>
      </w:r>
      <w:r w:rsidRPr="00554229">
        <w:rPr>
          <w:b/>
          <w:sz w:val="24"/>
          <w:szCs w:val="24"/>
        </w:rPr>
        <w:t xml:space="preserve">rattamento </w:t>
      </w:r>
      <w:r>
        <w:rPr>
          <w:b/>
          <w:sz w:val="24"/>
          <w:szCs w:val="24"/>
        </w:rPr>
        <w:t>a</w:t>
      </w:r>
      <w:r w:rsidRPr="00554229">
        <w:rPr>
          <w:b/>
          <w:sz w:val="24"/>
          <w:szCs w:val="24"/>
        </w:rPr>
        <w:t xml:space="preserve">ria, </w:t>
      </w:r>
      <w:r>
        <w:rPr>
          <w:b/>
          <w:sz w:val="24"/>
          <w:szCs w:val="24"/>
        </w:rPr>
        <w:t>e</w:t>
      </w:r>
      <w:r w:rsidRPr="00554229">
        <w:rPr>
          <w:b/>
          <w:sz w:val="24"/>
          <w:szCs w:val="24"/>
        </w:rPr>
        <w:t>strattori d’</w:t>
      </w:r>
      <w:r>
        <w:rPr>
          <w:b/>
          <w:sz w:val="24"/>
          <w:szCs w:val="24"/>
        </w:rPr>
        <w:t>a</w:t>
      </w:r>
      <w:r w:rsidRPr="00554229">
        <w:rPr>
          <w:b/>
          <w:sz w:val="24"/>
          <w:szCs w:val="24"/>
        </w:rPr>
        <w:t xml:space="preserve">ria </w:t>
      </w:r>
      <w:r>
        <w:rPr>
          <w:b/>
          <w:sz w:val="24"/>
          <w:szCs w:val="24"/>
        </w:rPr>
        <w:t>(compresi i canali di m</w:t>
      </w:r>
      <w:r w:rsidRPr="00554229">
        <w:rPr>
          <w:b/>
          <w:sz w:val="24"/>
          <w:szCs w:val="24"/>
        </w:rPr>
        <w:t xml:space="preserve">andata e </w:t>
      </w:r>
      <w:r>
        <w:rPr>
          <w:b/>
          <w:sz w:val="24"/>
          <w:szCs w:val="24"/>
        </w:rPr>
        <w:t>r</w:t>
      </w:r>
      <w:r w:rsidRPr="00554229">
        <w:rPr>
          <w:b/>
          <w:sz w:val="24"/>
          <w:szCs w:val="24"/>
        </w:rPr>
        <w:t>ipresa</w:t>
      </w:r>
      <w:r>
        <w:rPr>
          <w:b/>
          <w:sz w:val="24"/>
          <w:szCs w:val="24"/>
        </w:rPr>
        <w:t xml:space="preserve"> aria), della r</w:t>
      </w:r>
      <w:r w:rsidRPr="00554229">
        <w:rPr>
          <w:b/>
          <w:sz w:val="24"/>
          <w:szCs w:val="24"/>
        </w:rPr>
        <w:t xml:space="preserve">ete di </w:t>
      </w:r>
      <w:r>
        <w:rPr>
          <w:b/>
          <w:sz w:val="24"/>
          <w:szCs w:val="24"/>
        </w:rPr>
        <w:t>d</w:t>
      </w:r>
      <w:r w:rsidRPr="00554229">
        <w:rPr>
          <w:b/>
          <w:sz w:val="24"/>
          <w:szCs w:val="24"/>
        </w:rPr>
        <w:t>istribuzione</w:t>
      </w:r>
      <w:r>
        <w:rPr>
          <w:b/>
          <w:sz w:val="24"/>
          <w:szCs w:val="24"/>
        </w:rPr>
        <w:t>, degli impianti termici esistenti, della r</w:t>
      </w:r>
      <w:r w:rsidRPr="00554229">
        <w:rPr>
          <w:b/>
          <w:sz w:val="24"/>
          <w:szCs w:val="24"/>
        </w:rPr>
        <w:t>ete di distribuzione all’interno del Poliambulatorio dell’energia elettrica prodotta dai concentratori cogenerativi</w:t>
      </w:r>
      <w:r>
        <w:rPr>
          <w:b/>
          <w:sz w:val="24"/>
          <w:szCs w:val="24"/>
        </w:rPr>
        <w:t xml:space="preserve"> e di tutte le relative apparecchiature accessorie per il biennio successivo alla realizzazione, computato a partire dalla data di consegna dei manufatti dall’Impresa esecutrice alla Committenza.</w:t>
      </w:r>
    </w:p>
    <w:p w:rsidR="00ED5122" w:rsidRPr="00363A70" w:rsidRDefault="00ED5122" w:rsidP="00363A70">
      <w:pPr>
        <w:pStyle w:val="TESTO"/>
        <w:spacing w:line="240" w:lineRule="atLeast"/>
        <w:ind w:firstLine="0"/>
        <w:rPr>
          <w:rFonts w:ascii="Times New Roman" w:hAnsi="Times New Roman" w:cs="Times New Roman"/>
          <w:b/>
          <w:sz w:val="24"/>
          <w:szCs w:val="24"/>
        </w:rPr>
      </w:pPr>
      <w:r>
        <w:rPr>
          <w:rFonts w:ascii="Times New Roman" w:hAnsi="Times New Roman" w:cs="Times New Roman"/>
          <w:b/>
          <w:sz w:val="24"/>
          <w:szCs w:val="24"/>
        </w:rPr>
        <w:t xml:space="preserve">Durante il biennio </w:t>
      </w:r>
      <w:smartTag w:uri="urn:schemas-microsoft-com:office:smarttags" w:element="PersonName">
        <w:smartTagPr>
          <w:attr w:name="ProductID" w:val="la Ditta"/>
        </w:smartTagPr>
        <w:r>
          <w:rPr>
            <w:rFonts w:ascii="Times New Roman" w:hAnsi="Times New Roman" w:cs="Times New Roman"/>
            <w:b/>
            <w:sz w:val="24"/>
            <w:szCs w:val="24"/>
          </w:rPr>
          <w:t>la Ditta</w:t>
        </w:r>
      </w:smartTag>
      <w:r>
        <w:rPr>
          <w:rFonts w:ascii="Times New Roman" w:hAnsi="Times New Roman" w:cs="Times New Roman"/>
          <w:b/>
          <w:sz w:val="24"/>
          <w:szCs w:val="24"/>
        </w:rPr>
        <w:t xml:space="preserve"> aggiudicataria dovrà assumere l’onere della formazione del personale, appartenente alla Stazione appaltante, addetto agli impianti oggetto dell’appalto. </w:t>
      </w:r>
    </w:p>
    <w:p w:rsidR="00ED5122" w:rsidRDefault="00ED5122" w:rsidP="00AA5588">
      <w:pPr>
        <w:pStyle w:val="corpodeltesto1"/>
        <w:spacing w:before="0" w:line="240" w:lineRule="atLeast"/>
      </w:pPr>
      <w:r>
        <w:t>Saranno</w:t>
      </w:r>
      <w:r w:rsidRPr="0032294C">
        <w:t xml:space="preserve"> a cura </w:t>
      </w:r>
      <w:r>
        <w:t xml:space="preserve">e spese </w:t>
      </w:r>
      <w:r w:rsidRPr="0032294C">
        <w:t xml:space="preserve">dell’aggiudicatario tutte le prove, le verifiche, le certificazioni e quant’altro </w:t>
      </w:r>
      <w:r>
        <w:t xml:space="preserve">necessario e/o </w:t>
      </w:r>
      <w:r w:rsidRPr="0032294C">
        <w:t>previsto dalla normativa vigente</w:t>
      </w:r>
      <w:r>
        <w:t xml:space="preserve"> per la corretta realizzazione degli interventi sopra elencati e per l’emissione del certificato di collaudo.</w:t>
      </w:r>
    </w:p>
    <w:p w:rsidR="00ED5122" w:rsidRDefault="00ED5122" w:rsidP="00AA5588">
      <w:pPr>
        <w:pStyle w:val="corpodeltesto1"/>
        <w:spacing w:before="0" w:line="240" w:lineRule="atLeast"/>
      </w:pPr>
      <w:r>
        <w:t>In particolare sono a carico dell’appaltatore, e in quanto tali sono compresi nell’importo contrattuale, gli adempimenti previsti dagli articoli successivi.</w:t>
      </w:r>
    </w:p>
    <w:p w:rsidR="00ED5122" w:rsidRDefault="00ED5122" w:rsidP="00AA5588">
      <w:pPr>
        <w:pStyle w:val="TESTO"/>
        <w:spacing w:line="240" w:lineRule="atLeast"/>
        <w:ind w:firstLine="0"/>
        <w:rPr>
          <w:rFonts w:ascii="Times New Roman" w:hAnsi="Times New Roman" w:cs="Times New Roman"/>
          <w:color w:val="auto"/>
          <w:sz w:val="24"/>
          <w:szCs w:val="24"/>
          <w:lang w:bidi="ar-SA"/>
        </w:rPr>
      </w:pPr>
      <w:r w:rsidRPr="00337BFC">
        <w:rPr>
          <w:rFonts w:ascii="Times New Roman" w:hAnsi="Times New Roman" w:cs="Times New Roman"/>
          <w:color w:val="auto"/>
          <w:sz w:val="24"/>
          <w:szCs w:val="24"/>
          <w:lang w:bidi="ar-SA"/>
        </w:rPr>
        <w:t>L</w:t>
      </w:r>
      <w:r>
        <w:rPr>
          <w:rFonts w:ascii="Times New Roman" w:hAnsi="Times New Roman" w:cs="Times New Roman"/>
          <w:color w:val="auto"/>
          <w:sz w:val="24"/>
          <w:szCs w:val="24"/>
          <w:lang w:bidi="ar-SA"/>
        </w:rPr>
        <w:t xml:space="preserve">’esecuzione delle opere oggetto dell’appalto </w:t>
      </w:r>
      <w:r w:rsidRPr="00337BFC">
        <w:rPr>
          <w:rFonts w:ascii="Times New Roman" w:hAnsi="Times New Roman" w:cs="Times New Roman"/>
          <w:color w:val="auto"/>
          <w:sz w:val="24"/>
          <w:szCs w:val="24"/>
          <w:lang w:bidi="ar-SA"/>
        </w:rPr>
        <w:t xml:space="preserve">e </w:t>
      </w:r>
      <w:r>
        <w:rPr>
          <w:rFonts w:ascii="Times New Roman" w:hAnsi="Times New Roman" w:cs="Times New Roman"/>
          <w:color w:val="auto"/>
          <w:sz w:val="24"/>
          <w:szCs w:val="24"/>
          <w:lang w:bidi="ar-SA"/>
        </w:rPr>
        <w:t>le attività</w:t>
      </w:r>
      <w:r w:rsidRPr="00337BFC">
        <w:rPr>
          <w:rFonts w:ascii="Times New Roman" w:hAnsi="Times New Roman" w:cs="Times New Roman"/>
          <w:color w:val="auto"/>
          <w:sz w:val="24"/>
          <w:szCs w:val="24"/>
          <w:lang w:bidi="ar-SA"/>
        </w:rPr>
        <w:t xml:space="preserve"> </w:t>
      </w:r>
      <w:r>
        <w:rPr>
          <w:rFonts w:ascii="Times New Roman" w:hAnsi="Times New Roman" w:cs="Times New Roman"/>
          <w:color w:val="auto"/>
          <w:sz w:val="24"/>
          <w:szCs w:val="24"/>
          <w:lang w:bidi="ar-SA"/>
        </w:rPr>
        <w:t>collegate all’esecuzione dell’appalto</w:t>
      </w:r>
      <w:r w:rsidRPr="00337BFC">
        <w:rPr>
          <w:rFonts w:ascii="Times New Roman" w:hAnsi="Times New Roman" w:cs="Times New Roman"/>
          <w:color w:val="auto"/>
          <w:sz w:val="24"/>
          <w:szCs w:val="24"/>
          <w:lang w:bidi="ar-SA"/>
        </w:rPr>
        <w:t xml:space="preserve"> dovranno avvenire senza interruzione delle attività e dei servizi erogati dalla struttura sanitaria</w:t>
      </w:r>
      <w:r>
        <w:rPr>
          <w:rFonts w:ascii="Times New Roman" w:hAnsi="Times New Roman" w:cs="Times New Roman"/>
          <w:color w:val="auto"/>
          <w:sz w:val="24"/>
          <w:szCs w:val="24"/>
          <w:lang w:bidi="ar-SA"/>
        </w:rPr>
        <w:t>.</w:t>
      </w:r>
    </w:p>
    <w:p w:rsidR="00ED5122" w:rsidRPr="00D42DDB" w:rsidRDefault="00ED5122" w:rsidP="00AA5588">
      <w:pPr>
        <w:widowControl/>
        <w:spacing w:line="240" w:lineRule="atLeast"/>
        <w:rPr>
          <w:sz w:val="24"/>
          <w:szCs w:val="24"/>
          <w:lang w:bidi="ar-SA"/>
        </w:rPr>
      </w:pPr>
      <w:r w:rsidRPr="00D42DDB">
        <w:rPr>
          <w:sz w:val="24"/>
          <w:szCs w:val="24"/>
          <w:lang w:bidi="ar-SA"/>
        </w:rPr>
        <w:t>Risultano escluse le seguenti prestazioni:</w:t>
      </w:r>
    </w:p>
    <w:p w:rsidR="00ED5122" w:rsidRPr="00D42DDB" w:rsidRDefault="00ED5122" w:rsidP="00AA5588">
      <w:pPr>
        <w:widowControl/>
        <w:numPr>
          <w:ilvl w:val="0"/>
          <w:numId w:val="21"/>
        </w:numPr>
        <w:tabs>
          <w:tab w:val="clear" w:pos="720"/>
          <w:tab w:val="num" w:pos="1134"/>
        </w:tabs>
        <w:spacing w:line="240" w:lineRule="atLeast"/>
        <w:ind w:left="1134"/>
        <w:rPr>
          <w:sz w:val="24"/>
          <w:szCs w:val="24"/>
          <w:lang w:bidi="ar-SA"/>
        </w:rPr>
      </w:pPr>
      <w:r w:rsidRPr="00D42DDB">
        <w:rPr>
          <w:sz w:val="24"/>
          <w:szCs w:val="24"/>
          <w:lang w:bidi="ar-SA"/>
        </w:rPr>
        <w:t>direzione lavori;</w:t>
      </w:r>
    </w:p>
    <w:p w:rsidR="00ED5122" w:rsidRPr="00D42DDB" w:rsidRDefault="00ED5122" w:rsidP="00AA5588">
      <w:pPr>
        <w:widowControl/>
        <w:numPr>
          <w:ilvl w:val="0"/>
          <w:numId w:val="21"/>
        </w:numPr>
        <w:tabs>
          <w:tab w:val="clear" w:pos="720"/>
          <w:tab w:val="num" w:pos="1134"/>
        </w:tabs>
        <w:spacing w:line="240" w:lineRule="atLeast"/>
        <w:ind w:left="1134"/>
        <w:rPr>
          <w:sz w:val="24"/>
          <w:szCs w:val="24"/>
          <w:lang w:bidi="ar-SA"/>
        </w:rPr>
      </w:pPr>
      <w:r w:rsidRPr="00D42DDB">
        <w:rPr>
          <w:sz w:val="24"/>
          <w:szCs w:val="24"/>
          <w:lang w:bidi="ar-SA"/>
        </w:rPr>
        <w:t>coordinamento per la sicurezza in fase di esecuzione;</w:t>
      </w:r>
    </w:p>
    <w:p w:rsidR="00ED5122" w:rsidRPr="00E826B2" w:rsidRDefault="00ED5122" w:rsidP="00AA5588">
      <w:pPr>
        <w:widowControl/>
        <w:numPr>
          <w:ilvl w:val="0"/>
          <w:numId w:val="21"/>
        </w:numPr>
        <w:tabs>
          <w:tab w:val="clear" w:pos="720"/>
          <w:tab w:val="num" w:pos="1134"/>
        </w:tabs>
        <w:spacing w:line="240" w:lineRule="atLeast"/>
        <w:ind w:left="1134"/>
        <w:rPr>
          <w:lang w:bidi="ar-SA"/>
        </w:rPr>
      </w:pPr>
      <w:r w:rsidRPr="00D42DDB">
        <w:rPr>
          <w:sz w:val="24"/>
          <w:szCs w:val="24"/>
          <w:lang w:bidi="ar-SA"/>
        </w:rPr>
        <w:t xml:space="preserve">collaudo </w:t>
      </w:r>
      <w:r>
        <w:rPr>
          <w:sz w:val="24"/>
          <w:szCs w:val="24"/>
          <w:lang w:bidi="ar-SA"/>
        </w:rPr>
        <w:t>tecnico-</w:t>
      </w:r>
      <w:r w:rsidRPr="00D42DDB">
        <w:rPr>
          <w:sz w:val="24"/>
          <w:szCs w:val="24"/>
          <w:lang w:bidi="ar-SA"/>
        </w:rPr>
        <w:t>amministrativo.</w:t>
      </w:r>
    </w:p>
    <w:p w:rsidR="00ED5122" w:rsidRDefault="00ED5122" w:rsidP="00AA5588">
      <w:pPr>
        <w:pStyle w:val="corpodeltesto1"/>
        <w:spacing w:before="0" w:line="240" w:lineRule="atLeast"/>
      </w:pPr>
      <w:r>
        <w:t>Per quanto non esplicitamente previsto nel presente capitolato e nella documentazione di gara trovano applicazione le normative vigenti in materia di appalti e lavori pubblici con particolare riferimento al Dlgs 163/06 e ss.mm.ii, al relativo Regolamento  (DPR n° 207/2010), al D.Lgs. n° 81/2008 ed alle normative tecniche in vigore.</w:t>
      </w:r>
    </w:p>
    <w:p w:rsidR="00ED5122" w:rsidRDefault="00ED5122" w:rsidP="00AA5588">
      <w:pPr>
        <w:pStyle w:val="corpodeltesto1"/>
        <w:spacing w:before="0" w:line="240" w:lineRule="atLeast"/>
      </w:pPr>
    </w:p>
    <w:p w:rsidR="00ED5122" w:rsidRPr="00BA6144" w:rsidRDefault="00ED5122" w:rsidP="00AA5588">
      <w:pPr>
        <w:pStyle w:val="TESTO"/>
        <w:spacing w:line="240" w:lineRule="atLeast"/>
        <w:ind w:firstLine="0"/>
        <w:jc w:val="center"/>
        <w:rPr>
          <w:rFonts w:ascii="Times New Roman" w:hAnsi="Times New Roman" w:cs="Times New Roman"/>
          <w:b/>
          <w:color w:val="auto"/>
          <w:sz w:val="24"/>
          <w:szCs w:val="24"/>
        </w:rPr>
      </w:pPr>
      <w:bookmarkStart w:id="6" w:name="_Toc380252248"/>
      <w:r w:rsidRPr="00BA6144">
        <w:rPr>
          <w:rFonts w:ascii="Times New Roman" w:hAnsi="Times New Roman" w:cs="Times New Roman"/>
          <w:b/>
          <w:color w:val="auto"/>
          <w:sz w:val="24"/>
          <w:szCs w:val="24"/>
        </w:rPr>
        <w:t xml:space="preserve">ART. 2 </w:t>
      </w:r>
      <w:r>
        <w:rPr>
          <w:rFonts w:ascii="Times New Roman" w:hAnsi="Times New Roman" w:cs="Times New Roman"/>
          <w:b/>
          <w:color w:val="auto"/>
          <w:sz w:val="24"/>
          <w:szCs w:val="24"/>
        </w:rPr>
        <w:t>–</w:t>
      </w:r>
      <w:r w:rsidRPr="00BA6144">
        <w:rPr>
          <w:rFonts w:ascii="Times New Roman" w:hAnsi="Times New Roman" w:cs="Times New Roman"/>
          <w:b/>
          <w:color w:val="auto"/>
          <w:sz w:val="24"/>
          <w:szCs w:val="24"/>
        </w:rPr>
        <w:t xml:space="preserve"> F</w:t>
      </w:r>
      <w:r>
        <w:rPr>
          <w:rFonts w:ascii="Times New Roman" w:hAnsi="Times New Roman" w:cs="Times New Roman"/>
          <w:b/>
          <w:color w:val="auto"/>
          <w:sz w:val="24"/>
          <w:szCs w:val="24"/>
        </w:rPr>
        <w:t>ORMA E MODO DELL’APPALTO</w:t>
      </w:r>
      <w:bookmarkEnd w:id="6"/>
    </w:p>
    <w:p w:rsidR="00ED5122" w:rsidRDefault="00ED5122" w:rsidP="00AA5588">
      <w:pPr>
        <w:pStyle w:val="corpodeltesto1"/>
        <w:spacing w:before="0" w:line="240" w:lineRule="atLeast"/>
      </w:pPr>
      <w:r>
        <w:t xml:space="preserve">L’appalto di cui al presente Capitolato Speciale Prestazionale verrà affidato attraverso appalto </w:t>
      </w:r>
      <w:r w:rsidRPr="00DF6A3F">
        <w:t xml:space="preserve">integrato complesso ex art.. 53, comma 2, lett. c), </w:t>
      </w:r>
      <w:r>
        <w:t xml:space="preserve"> </w:t>
      </w:r>
      <w:r w:rsidRPr="00DF6A3F">
        <w:t>del D.Lgs. n. 163/2006 e s</w:t>
      </w:r>
      <w:r>
        <w:t>s</w:t>
      </w:r>
      <w:r w:rsidRPr="00DF6A3F">
        <w:t>.m</w:t>
      </w:r>
      <w:r>
        <w:t>m</w:t>
      </w:r>
      <w:r w:rsidRPr="00DF6A3F">
        <w:t>. e i</w:t>
      </w:r>
      <w:r>
        <w:t>i</w:t>
      </w:r>
      <w:r w:rsidRPr="00DF6A3F">
        <w:t>.</w:t>
      </w:r>
      <w:r>
        <w:t>, sulla base del Progetto Preliminare</w:t>
      </w:r>
      <w:r w:rsidRPr="00C805AA">
        <w:t xml:space="preserve">. </w:t>
      </w:r>
    </w:p>
    <w:p w:rsidR="00ED5122" w:rsidRPr="00C805AA" w:rsidRDefault="00ED5122" w:rsidP="00AA5588">
      <w:pPr>
        <w:pStyle w:val="corpodeltesto1"/>
        <w:spacing w:before="0" w:line="240" w:lineRule="atLeast"/>
      </w:pPr>
      <w:r w:rsidRPr="00C805AA">
        <w:t>I lavori saranno compensati “a corpo”, ai sensi dell’art. 53 comma 4 del D.Lgs</w:t>
      </w:r>
      <w:r>
        <w:t xml:space="preserve">. </w:t>
      </w:r>
      <w:r w:rsidRPr="00C805AA">
        <w:t xml:space="preserve"> </w:t>
      </w:r>
      <w:r>
        <w:t xml:space="preserve">n° </w:t>
      </w:r>
      <w:r w:rsidRPr="00C805AA">
        <w:t>163/2006 e ss.mm.ii..</w:t>
      </w:r>
    </w:p>
    <w:p w:rsidR="00ED5122" w:rsidRDefault="00ED5122" w:rsidP="00AA5588">
      <w:pPr>
        <w:pStyle w:val="corpodeltesto1"/>
        <w:spacing w:before="0" w:line="240" w:lineRule="atLeast"/>
      </w:pPr>
      <w:r w:rsidRPr="00C805AA">
        <w:t>L’appalto sarà aggiudicato ai sensi dell’art. 83 del D.Lgs</w:t>
      </w:r>
      <w:r>
        <w:t>. n°</w:t>
      </w:r>
      <w:r w:rsidRPr="00C805AA">
        <w:t xml:space="preserve"> 163/2006</w:t>
      </w:r>
      <w:r>
        <w:t xml:space="preserve"> </w:t>
      </w:r>
      <w:r w:rsidRPr="00C805AA">
        <w:t>e ss.mm.ii., con il criterio dell’offerta economicamente più vantaggiosa.</w:t>
      </w:r>
    </w:p>
    <w:p w:rsidR="00ED5122" w:rsidRDefault="00ED5122" w:rsidP="00AA5588">
      <w:pPr>
        <w:pStyle w:val="corpodeltesto1"/>
        <w:spacing w:before="0" w:line="240" w:lineRule="atLeast"/>
      </w:pPr>
    </w:p>
    <w:p w:rsidR="00ED5122" w:rsidRDefault="00ED5122" w:rsidP="00AA5588">
      <w:pPr>
        <w:pStyle w:val="TESTO"/>
        <w:spacing w:line="240" w:lineRule="atLeast"/>
        <w:ind w:firstLine="0"/>
        <w:jc w:val="center"/>
        <w:rPr>
          <w:rFonts w:ascii="Times New Roman" w:hAnsi="Times New Roman" w:cs="Times New Roman"/>
          <w:b/>
          <w:color w:val="auto"/>
          <w:sz w:val="24"/>
          <w:szCs w:val="24"/>
        </w:rPr>
      </w:pPr>
      <w:bookmarkStart w:id="7" w:name="_Toc466114088"/>
      <w:bookmarkStart w:id="8" w:name="_Toc140552701"/>
      <w:bookmarkStart w:id="9" w:name="_Toc242876429"/>
      <w:bookmarkStart w:id="10" w:name="_Toc363463798"/>
      <w:r w:rsidRPr="00BA6144">
        <w:rPr>
          <w:rFonts w:ascii="Times New Roman" w:hAnsi="Times New Roman" w:cs="Times New Roman"/>
          <w:b/>
          <w:color w:val="auto"/>
          <w:sz w:val="24"/>
          <w:szCs w:val="24"/>
        </w:rPr>
        <w:t>ART. 3 - AMMONTARE DELL’APPALTO</w:t>
      </w:r>
    </w:p>
    <w:p w:rsidR="00ED5122" w:rsidRPr="007B3011" w:rsidRDefault="00ED5122" w:rsidP="008C18B8">
      <w:pPr>
        <w:jc w:val="center"/>
        <w:rPr>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345"/>
        <w:gridCol w:w="1560"/>
        <w:gridCol w:w="1873"/>
      </w:tblGrid>
      <w:tr w:rsidR="00ED5122" w:rsidRPr="007B3011" w:rsidTr="008C18B8">
        <w:tc>
          <w:tcPr>
            <w:tcW w:w="6345" w:type="dxa"/>
          </w:tcPr>
          <w:p w:rsidR="00ED5122" w:rsidRPr="00F93C9D" w:rsidRDefault="00ED5122" w:rsidP="008C18B8">
            <w:pPr>
              <w:keepNext/>
              <w:widowControl/>
              <w:numPr>
                <w:ilvl w:val="0"/>
                <w:numId w:val="44"/>
              </w:numPr>
              <w:autoSpaceDE/>
              <w:autoSpaceDN/>
              <w:adjustRightInd/>
              <w:spacing w:line="240" w:lineRule="atLeast"/>
              <w:jc w:val="center"/>
              <w:rPr>
                <w:b/>
                <w:sz w:val="24"/>
                <w:szCs w:val="24"/>
              </w:rPr>
            </w:pPr>
            <w:r w:rsidRPr="00F93C9D">
              <w:rPr>
                <w:b/>
                <w:sz w:val="24"/>
                <w:szCs w:val="24"/>
              </w:rPr>
              <w:t>Lavori</w:t>
            </w:r>
          </w:p>
        </w:tc>
        <w:tc>
          <w:tcPr>
            <w:tcW w:w="1560" w:type="dxa"/>
          </w:tcPr>
          <w:p w:rsidR="00ED5122" w:rsidRPr="007B3011" w:rsidRDefault="00ED5122" w:rsidP="008C18B8">
            <w:pPr>
              <w:spacing w:line="240" w:lineRule="atLeast"/>
              <w:jc w:val="center"/>
              <w:rPr>
                <w:sz w:val="24"/>
                <w:szCs w:val="24"/>
              </w:rPr>
            </w:pPr>
            <w:r w:rsidRPr="007B3011">
              <w:rPr>
                <w:sz w:val="24"/>
                <w:szCs w:val="24"/>
              </w:rPr>
              <w:t>Costo lavori</w:t>
            </w:r>
          </w:p>
          <w:p w:rsidR="00ED5122" w:rsidRPr="007B3011" w:rsidRDefault="00ED5122" w:rsidP="008C18B8">
            <w:pPr>
              <w:spacing w:line="240" w:lineRule="atLeast"/>
              <w:jc w:val="center"/>
              <w:rPr>
                <w:sz w:val="24"/>
                <w:szCs w:val="24"/>
              </w:rPr>
            </w:pPr>
            <w:r w:rsidRPr="007B3011">
              <w:rPr>
                <w:sz w:val="24"/>
                <w:szCs w:val="24"/>
              </w:rPr>
              <w:t>(€)</w:t>
            </w:r>
          </w:p>
        </w:tc>
        <w:tc>
          <w:tcPr>
            <w:tcW w:w="1873" w:type="dxa"/>
          </w:tcPr>
          <w:p w:rsidR="00ED5122" w:rsidRPr="007B3011" w:rsidRDefault="00ED5122" w:rsidP="008C18B8">
            <w:pPr>
              <w:spacing w:line="240" w:lineRule="atLeast"/>
              <w:jc w:val="center"/>
              <w:rPr>
                <w:sz w:val="24"/>
                <w:szCs w:val="24"/>
              </w:rPr>
            </w:pPr>
            <w:r w:rsidRPr="007B3011">
              <w:rPr>
                <w:sz w:val="24"/>
                <w:szCs w:val="24"/>
              </w:rPr>
              <w:t>Totale</w:t>
            </w:r>
          </w:p>
          <w:p w:rsidR="00ED5122" w:rsidRPr="007B3011" w:rsidRDefault="00ED5122" w:rsidP="008C18B8">
            <w:pPr>
              <w:spacing w:line="240" w:lineRule="atLeast"/>
              <w:jc w:val="center"/>
              <w:rPr>
                <w:sz w:val="24"/>
                <w:szCs w:val="24"/>
              </w:rPr>
            </w:pPr>
            <w:r w:rsidRPr="007B3011">
              <w:rPr>
                <w:sz w:val="24"/>
                <w:szCs w:val="24"/>
              </w:rPr>
              <w:t>(€)</w:t>
            </w:r>
          </w:p>
        </w:tc>
      </w:tr>
      <w:tr w:rsidR="00ED5122" w:rsidRPr="007B3011" w:rsidTr="008C18B8">
        <w:tc>
          <w:tcPr>
            <w:tcW w:w="6345" w:type="dxa"/>
          </w:tcPr>
          <w:p w:rsidR="00ED5122" w:rsidRPr="00F93C9D" w:rsidRDefault="00ED5122" w:rsidP="00363A70">
            <w:pPr>
              <w:widowControl/>
              <w:numPr>
                <w:ilvl w:val="0"/>
                <w:numId w:val="32"/>
              </w:numPr>
              <w:autoSpaceDE/>
              <w:autoSpaceDN/>
              <w:adjustRightInd/>
              <w:spacing w:line="240" w:lineRule="atLeast"/>
              <w:ind w:left="0"/>
              <w:rPr>
                <w:sz w:val="24"/>
                <w:szCs w:val="24"/>
              </w:rPr>
            </w:pPr>
            <w:r w:rsidRPr="007B3011">
              <w:rPr>
                <w:sz w:val="24"/>
                <w:szCs w:val="24"/>
              </w:rPr>
              <w:t xml:space="preserve">1. </w:t>
            </w:r>
            <w:r>
              <w:rPr>
                <w:sz w:val="24"/>
                <w:szCs w:val="24"/>
              </w:rPr>
              <w:t xml:space="preserve">Lavori                     </w:t>
            </w:r>
            <w:r w:rsidRPr="00F93C9D">
              <w:rPr>
                <w:sz w:val="24"/>
                <w:szCs w:val="24"/>
              </w:rPr>
              <w:t>(importo soggetto a ribasso)</w:t>
            </w:r>
          </w:p>
        </w:tc>
        <w:tc>
          <w:tcPr>
            <w:tcW w:w="1560" w:type="dxa"/>
          </w:tcPr>
          <w:p w:rsidR="00ED5122" w:rsidRPr="005D174E" w:rsidRDefault="00ED5122" w:rsidP="008C18B8">
            <w:pPr>
              <w:keepNext/>
              <w:spacing w:line="240" w:lineRule="atLeast"/>
              <w:rPr>
                <w:rFonts w:ascii="Palatino Linotype" w:hAnsi="Palatino Linotype"/>
                <w:b/>
                <w:sz w:val="24"/>
                <w:szCs w:val="24"/>
              </w:rPr>
            </w:pPr>
            <w:r w:rsidRPr="005D174E">
              <w:rPr>
                <w:rFonts w:ascii="Palatino Linotype" w:hAnsi="Palatino Linotype"/>
                <w:b/>
                <w:sz w:val="24"/>
                <w:szCs w:val="24"/>
              </w:rPr>
              <w:t xml:space="preserve"> </w:t>
            </w:r>
            <w:r>
              <w:rPr>
                <w:rFonts w:ascii="Palatino Linotype" w:hAnsi="Palatino Linotype"/>
                <w:b/>
                <w:sz w:val="24"/>
                <w:szCs w:val="24"/>
              </w:rPr>
              <w:t>1.139.000</w:t>
            </w:r>
            <w:r w:rsidRPr="005D174E">
              <w:rPr>
                <w:rFonts w:ascii="Palatino Linotype" w:hAnsi="Palatino Linotype"/>
                <w:b/>
                <w:sz w:val="24"/>
                <w:szCs w:val="24"/>
              </w:rPr>
              <w:t xml:space="preserve">,00      </w:t>
            </w:r>
            <w:r>
              <w:rPr>
                <w:rFonts w:ascii="Palatino Linotype" w:hAnsi="Palatino Linotype"/>
                <w:b/>
                <w:sz w:val="24"/>
                <w:szCs w:val="24"/>
              </w:rPr>
              <w:t xml:space="preserve"> </w:t>
            </w:r>
          </w:p>
        </w:tc>
        <w:tc>
          <w:tcPr>
            <w:tcW w:w="1873" w:type="dxa"/>
          </w:tcPr>
          <w:p w:rsidR="00ED5122" w:rsidRPr="007B3011" w:rsidRDefault="00ED5122" w:rsidP="008C18B8">
            <w:pPr>
              <w:spacing w:line="240" w:lineRule="atLeast"/>
              <w:jc w:val="center"/>
              <w:rPr>
                <w:sz w:val="24"/>
                <w:szCs w:val="24"/>
              </w:rPr>
            </w:pPr>
          </w:p>
        </w:tc>
      </w:tr>
      <w:tr w:rsidR="00ED5122" w:rsidRPr="007B3011" w:rsidTr="008C18B8">
        <w:tc>
          <w:tcPr>
            <w:tcW w:w="6345" w:type="dxa"/>
          </w:tcPr>
          <w:p w:rsidR="00ED5122" w:rsidRPr="00F93C9D" w:rsidRDefault="00ED5122" w:rsidP="008C18B8">
            <w:pPr>
              <w:widowControl/>
              <w:numPr>
                <w:ilvl w:val="0"/>
                <w:numId w:val="32"/>
              </w:numPr>
              <w:autoSpaceDE/>
              <w:autoSpaceDN/>
              <w:adjustRightInd/>
              <w:spacing w:line="240" w:lineRule="atLeast"/>
              <w:ind w:left="0"/>
              <w:rPr>
                <w:sz w:val="24"/>
                <w:szCs w:val="24"/>
              </w:rPr>
            </w:pPr>
            <w:r>
              <w:rPr>
                <w:sz w:val="24"/>
                <w:szCs w:val="24"/>
              </w:rPr>
              <w:t>2</w:t>
            </w:r>
            <w:r w:rsidRPr="007B3011">
              <w:rPr>
                <w:sz w:val="24"/>
                <w:szCs w:val="24"/>
              </w:rPr>
              <w:t>. Oneri di sicurezza</w:t>
            </w:r>
            <w:r>
              <w:rPr>
                <w:sz w:val="24"/>
                <w:szCs w:val="24"/>
              </w:rPr>
              <w:t xml:space="preserve">        </w:t>
            </w:r>
            <w:r w:rsidRPr="00F93C9D">
              <w:rPr>
                <w:sz w:val="24"/>
                <w:szCs w:val="24"/>
              </w:rPr>
              <w:t>(importo non soggetto a ribasso)</w:t>
            </w:r>
          </w:p>
        </w:tc>
        <w:tc>
          <w:tcPr>
            <w:tcW w:w="1560" w:type="dxa"/>
          </w:tcPr>
          <w:p w:rsidR="00ED5122" w:rsidRPr="005D174E" w:rsidRDefault="00ED5122" w:rsidP="008C18B8">
            <w:pPr>
              <w:spacing w:line="240" w:lineRule="atLeast"/>
              <w:jc w:val="right"/>
              <w:rPr>
                <w:b/>
                <w:sz w:val="24"/>
                <w:szCs w:val="24"/>
              </w:rPr>
            </w:pPr>
            <w:r>
              <w:rPr>
                <w:b/>
                <w:sz w:val="24"/>
                <w:szCs w:val="24"/>
              </w:rPr>
              <w:t>28.000</w:t>
            </w:r>
            <w:r w:rsidRPr="007B3011">
              <w:rPr>
                <w:b/>
                <w:sz w:val="24"/>
                <w:szCs w:val="24"/>
              </w:rPr>
              <w:t>,00</w:t>
            </w:r>
          </w:p>
        </w:tc>
        <w:tc>
          <w:tcPr>
            <w:tcW w:w="1873" w:type="dxa"/>
          </w:tcPr>
          <w:p w:rsidR="00ED5122" w:rsidRPr="007B3011" w:rsidRDefault="00ED5122" w:rsidP="008C18B8">
            <w:pPr>
              <w:spacing w:line="240" w:lineRule="atLeast"/>
              <w:rPr>
                <w:sz w:val="24"/>
                <w:szCs w:val="24"/>
              </w:rPr>
            </w:pPr>
          </w:p>
        </w:tc>
      </w:tr>
      <w:tr w:rsidR="00ED5122" w:rsidRPr="007B3011" w:rsidTr="008C18B8">
        <w:tc>
          <w:tcPr>
            <w:tcW w:w="6345" w:type="dxa"/>
          </w:tcPr>
          <w:p w:rsidR="00ED5122" w:rsidRPr="007B3011" w:rsidRDefault="00ED5122" w:rsidP="008C18B8">
            <w:pPr>
              <w:spacing w:line="240" w:lineRule="atLeast"/>
              <w:rPr>
                <w:sz w:val="24"/>
                <w:szCs w:val="24"/>
              </w:rPr>
            </w:pPr>
            <w:r>
              <w:rPr>
                <w:sz w:val="24"/>
                <w:szCs w:val="24"/>
              </w:rPr>
              <w:t>3</w:t>
            </w:r>
            <w:r w:rsidRPr="007B3011">
              <w:rPr>
                <w:sz w:val="24"/>
                <w:szCs w:val="24"/>
              </w:rPr>
              <w:t>. Progettazione esecutiva e coordinamento della sicurezza in fase di progettazione</w:t>
            </w:r>
            <w:r>
              <w:rPr>
                <w:sz w:val="24"/>
                <w:szCs w:val="24"/>
              </w:rPr>
              <w:t xml:space="preserve">  </w:t>
            </w:r>
            <w:r w:rsidRPr="007B3011">
              <w:rPr>
                <w:sz w:val="24"/>
                <w:szCs w:val="24"/>
              </w:rPr>
              <w:t>(Comprensivi degli oneri previdenziali)</w:t>
            </w:r>
            <w:r>
              <w:rPr>
                <w:sz w:val="24"/>
                <w:szCs w:val="24"/>
              </w:rPr>
              <w:t xml:space="preserve">               </w:t>
            </w:r>
            <w:r w:rsidRPr="007B3011">
              <w:rPr>
                <w:sz w:val="24"/>
                <w:szCs w:val="24"/>
              </w:rPr>
              <w:t>-</w:t>
            </w:r>
            <w:r>
              <w:rPr>
                <w:sz w:val="24"/>
                <w:szCs w:val="24"/>
              </w:rPr>
              <w:t xml:space="preserve"> importo soggetto</w:t>
            </w:r>
            <w:r w:rsidRPr="007B3011">
              <w:rPr>
                <w:sz w:val="24"/>
                <w:szCs w:val="24"/>
              </w:rPr>
              <w:t xml:space="preserve"> a ribasso -</w:t>
            </w:r>
          </w:p>
        </w:tc>
        <w:tc>
          <w:tcPr>
            <w:tcW w:w="1560" w:type="dxa"/>
          </w:tcPr>
          <w:p w:rsidR="00ED5122" w:rsidRPr="007B3011" w:rsidRDefault="00ED5122" w:rsidP="008C18B8">
            <w:pPr>
              <w:spacing w:line="240" w:lineRule="atLeast"/>
              <w:jc w:val="right"/>
              <w:rPr>
                <w:b/>
                <w:sz w:val="24"/>
                <w:szCs w:val="24"/>
              </w:rPr>
            </w:pPr>
            <w:r>
              <w:rPr>
                <w:b/>
                <w:sz w:val="24"/>
                <w:szCs w:val="24"/>
              </w:rPr>
              <w:t>48.0</w:t>
            </w:r>
            <w:r w:rsidRPr="007B3011">
              <w:rPr>
                <w:b/>
                <w:sz w:val="24"/>
                <w:szCs w:val="24"/>
              </w:rPr>
              <w:t>00,00</w:t>
            </w:r>
          </w:p>
          <w:p w:rsidR="00ED5122" w:rsidRPr="007B3011" w:rsidRDefault="00ED5122" w:rsidP="008C18B8">
            <w:pPr>
              <w:spacing w:line="240" w:lineRule="atLeast"/>
              <w:jc w:val="center"/>
              <w:rPr>
                <w:sz w:val="24"/>
                <w:szCs w:val="24"/>
              </w:rPr>
            </w:pPr>
          </w:p>
        </w:tc>
        <w:tc>
          <w:tcPr>
            <w:tcW w:w="1873" w:type="dxa"/>
          </w:tcPr>
          <w:p w:rsidR="00ED5122" w:rsidRPr="007B3011" w:rsidRDefault="00ED5122" w:rsidP="008C18B8">
            <w:pPr>
              <w:spacing w:line="240" w:lineRule="atLeast"/>
              <w:rPr>
                <w:sz w:val="24"/>
                <w:szCs w:val="24"/>
              </w:rPr>
            </w:pPr>
          </w:p>
        </w:tc>
      </w:tr>
      <w:tr w:rsidR="00ED5122" w:rsidRPr="007B3011" w:rsidTr="008C18B8">
        <w:tc>
          <w:tcPr>
            <w:tcW w:w="9778" w:type="dxa"/>
            <w:gridSpan w:val="3"/>
            <w:tcBorders>
              <w:left w:val="nil"/>
              <w:bottom w:val="nil"/>
              <w:right w:val="nil"/>
            </w:tcBorders>
          </w:tcPr>
          <w:p w:rsidR="00ED5122" w:rsidRPr="007B3011" w:rsidRDefault="00ED5122" w:rsidP="008C18B8">
            <w:pPr>
              <w:spacing w:line="240" w:lineRule="atLeast"/>
              <w:jc w:val="right"/>
              <w:rPr>
                <w:sz w:val="24"/>
                <w:szCs w:val="24"/>
              </w:rPr>
            </w:pPr>
            <w:r w:rsidRPr="00F93C9D">
              <w:rPr>
                <w:sz w:val="24"/>
                <w:szCs w:val="24"/>
              </w:rPr>
              <w:t xml:space="preserve">                                       </w:t>
            </w:r>
            <w:r w:rsidRPr="00F93C9D">
              <w:rPr>
                <w:b/>
                <w:sz w:val="24"/>
                <w:szCs w:val="24"/>
              </w:rPr>
              <w:t>A)  Totale importo a base d’asta (1+2+3)</w:t>
            </w:r>
            <w:r w:rsidRPr="00F93C9D">
              <w:rPr>
                <w:sz w:val="24"/>
                <w:szCs w:val="24"/>
              </w:rPr>
              <w:t xml:space="preserve">            </w:t>
            </w:r>
            <w:r>
              <w:rPr>
                <w:b/>
                <w:sz w:val="28"/>
                <w:szCs w:val="28"/>
              </w:rPr>
              <w:t>1.215.000</w:t>
            </w:r>
            <w:r w:rsidRPr="00F93C9D">
              <w:rPr>
                <w:b/>
                <w:sz w:val="28"/>
                <w:szCs w:val="28"/>
              </w:rPr>
              <w:t>,00</w:t>
            </w:r>
            <w:r w:rsidRPr="00F93C9D">
              <w:rPr>
                <w:sz w:val="24"/>
                <w:szCs w:val="24"/>
              </w:rPr>
              <w:t xml:space="preserve"> </w:t>
            </w:r>
            <w:r w:rsidRPr="007B3011">
              <w:rPr>
                <w:sz w:val="24"/>
                <w:szCs w:val="24"/>
              </w:rPr>
              <w:t xml:space="preserve">       </w:t>
            </w:r>
          </w:p>
        </w:tc>
      </w:tr>
    </w:tbl>
    <w:p w:rsidR="00ED5122" w:rsidRPr="008C18B8" w:rsidRDefault="00ED5122" w:rsidP="008C18B8">
      <w:pPr>
        <w:spacing w:line="240" w:lineRule="atLeast"/>
        <w:rPr>
          <w:b/>
        </w:rPr>
      </w:pPr>
      <w:r>
        <w:rPr>
          <w:b/>
        </w:rPr>
        <w:t xml:space="preserve">                 </w:t>
      </w:r>
    </w:p>
    <w:p w:rsidR="00ED5122" w:rsidRDefault="00ED5122" w:rsidP="00AA5588">
      <w:pPr>
        <w:pStyle w:val="TESTO"/>
        <w:spacing w:line="240" w:lineRule="atLeast"/>
        <w:ind w:firstLine="0"/>
        <w:jc w:val="left"/>
        <w:rPr>
          <w:rFonts w:ascii="Times New Roman" w:hAnsi="Times New Roman" w:cs="Times New Roman"/>
          <w:b/>
          <w:color w:val="auto"/>
          <w:sz w:val="24"/>
          <w:szCs w:val="24"/>
        </w:rPr>
      </w:pPr>
      <w:r w:rsidRPr="00D95527">
        <w:rPr>
          <w:rFonts w:ascii="Times New Roman" w:hAnsi="Times New Roman" w:cs="Times New Roman"/>
          <w:color w:val="auto"/>
          <w:sz w:val="24"/>
          <w:szCs w:val="24"/>
        </w:rPr>
        <w:t xml:space="preserve">L'importo complessivo a base d’asta per i lavori, oneri per la sicurezza e progettazione per il presente appalto -  ammonta a </w:t>
      </w:r>
      <w:r w:rsidRPr="008C18B8">
        <w:rPr>
          <w:rFonts w:ascii="Palatino Linotype" w:hAnsi="Palatino Linotype"/>
          <w:b/>
          <w:color w:val="auto"/>
          <w:sz w:val="24"/>
          <w:szCs w:val="24"/>
        </w:rPr>
        <w:t>€ 1.215.000,00</w:t>
      </w:r>
      <w:r w:rsidRPr="00D95527">
        <w:rPr>
          <w:b/>
          <w:color w:val="auto"/>
          <w:sz w:val="24"/>
          <w:szCs w:val="24"/>
        </w:rPr>
        <w:t xml:space="preserve"> </w:t>
      </w:r>
      <w:r w:rsidRPr="00D95527">
        <w:rPr>
          <w:rFonts w:ascii="Times New Roman" w:hAnsi="Times New Roman" w:cs="Times New Roman"/>
          <w:b/>
          <w:color w:val="auto"/>
          <w:sz w:val="24"/>
          <w:szCs w:val="24"/>
        </w:rPr>
        <w:t>oltre IVA</w:t>
      </w:r>
      <w:r>
        <w:rPr>
          <w:rFonts w:ascii="Times New Roman" w:hAnsi="Times New Roman" w:cs="Times New Roman"/>
          <w:b/>
          <w:color w:val="auto"/>
          <w:sz w:val="24"/>
          <w:szCs w:val="24"/>
        </w:rPr>
        <w:t xml:space="preserve"> </w:t>
      </w:r>
    </w:p>
    <w:p w:rsidR="00ED5122" w:rsidRDefault="00ED5122" w:rsidP="00AA5588">
      <w:pPr>
        <w:pStyle w:val="TESTO"/>
        <w:spacing w:line="240" w:lineRule="atLeast"/>
        <w:ind w:firstLine="0"/>
        <w:jc w:val="left"/>
        <w:rPr>
          <w:rFonts w:ascii="Times New Roman" w:hAnsi="Times New Roman" w:cs="Times New Roman"/>
          <w:color w:val="auto"/>
          <w:sz w:val="24"/>
          <w:szCs w:val="24"/>
        </w:rPr>
      </w:pPr>
      <w:r w:rsidRPr="00D95527">
        <w:rPr>
          <w:rFonts w:ascii="Times New Roman" w:hAnsi="Times New Roman" w:cs="Times New Roman"/>
          <w:color w:val="auto"/>
          <w:sz w:val="24"/>
          <w:szCs w:val="24"/>
        </w:rPr>
        <w:t xml:space="preserve">(euro </w:t>
      </w:r>
      <w:r>
        <w:rPr>
          <w:rFonts w:ascii="Times New Roman" w:hAnsi="Times New Roman" w:cs="Times New Roman"/>
          <w:color w:val="auto"/>
          <w:sz w:val="24"/>
          <w:szCs w:val="24"/>
        </w:rPr>
        <w:t>unmilioneduecentoquindicimila</w:t>
      </w:r>
      <w:r w:rsidRPr="00D95527">
        <w:rPr>
          <w:rFonts w:ascii="Times New Roman" w:hAnsi="Times New Roman" w:cs="Times New Roman"/>
          <w:color w:val="auto"/>
          <w:sz w:val="24"/>
          <w:szCs w:val="24"/>
        </w:rPr>
        <w:t>/00 oltre IVA).</w:t>
      </w:r>
    </w:p>
    <w:p w:rsidR="00ED5122" w:rsidRDefault="00ED5122" w:rsidP="00AA5588">
      <w:pPr>
        <w:spacing w:line="240" w:lineRule="atLeast"/>
        <w:rPr>
          <w:sz w:val="24"/>
          <w:szCs w:val="24"/>
        </w:rPr>
      </w:pPr>
      <w:r>
        <w:rPr>
          <w:sz w:val="24"/>
          <w:szCs w:val="24"/>
        </w:rPr>
        <w:t>I</w:t>
      </w:r>
      <w:r w:rsidRPr="002B1257">
        <w:rPr>
          <w:sz w:val="24"/>
          <w:szCs w:val="24"/>
        </w:rPr>
        <w:t>l prezzo dell’appalto</w:t>
      </w:r>
      <w:r>
        <w:rPr>
          <w:sz w:val="24"/>
          <w:szCs w:val="24"/>
        </w:rPr>
        <w:t xml:space="preserve"> </w:t>
      </w:r>
      <w:r w:rsidRPr="00DE5FB8">
        <w:rPr>
          <w:sz w:val="24"/>
          <w:szCs w:val="24"/>
        </w:rPr>
        <w:t>di</w:t>
      </w:r>
      <w:r>
        <w:rPr>
          <w:sz w:val="24"/>
          <w:szCs w:val="24"/>
        </w:rPr>
        <w:t xml:space="preserve"> </w:t>
      </w:r>
      <w:r w:rsidRPr="00DE5FB8">
        <w:rPr>
          <w:sz w:val="24"/>
          <w:szCs w:val="24"/>
        </w:rPr>
        <w:t xml:space="preserve"> € </w:t>
      </w:r>
      <w:r w:rsidRPr="008C18B8">
        <w:rPr>
          <w:rFonts w:ascii="Palatino Linotype" w:hAnsi="Palatino Linotype"/>
          <w:b/>
          <w:sz w:val="24"/>
          <w:szCs w:val="24"/>
        </w:rPr>
        <w:t>1.215.000,00</w:t>
      </w:r>
      <w:r w:rsidRPr="00D95527">
        <w:rPr>
          <w:b/>
          <w:sz w:val="24"/>
          <w:szCs w:val="24"/>
        </w:rPr>
        <w:t xml:space="preserve"> </w:t>
      </w:r>
      <w:r w:rsidRPr="00DE5FB8">
        <w:rPr>
          <w:sz w:val="24"/>
          <w:szCs w:val="24"/>
        </w:rPr>
        <w:t>(escluso</w:t>
      </w:r>
      <w:r>
        <w:rPr>
          <w:sz w:val="24"/>
          <w:szCs w:val="24"/>
        </w:rPr>
        <w:t xml:space="preserve"> IVA) </w:t>
      </w:r>
      <w:r w:rsidRPr="002B1257">
        <w:rPr>
          <w:sz w:val="24"/>
          <w:szCs w:val="24"/>
        </w:rPr>
        <w:t xml:space="preserve">si intende comprensivo di ogni e qualsiasi onere necessario a dare l’opera finita a perfetta regola d’arte e, pertanto, comprendente l’eventuale esecuzione, fornitura e posa in opera di tutti  i  lavori  e  le  forniture  anche  non  indicati  in  progetto  ma  necessari  per  </w:t>
      </w:r>
      <w:r>
        <w:rPr>
          <w:sz w:val="24"/>
          <w:szCs w:val="24"/>
        </w:rPr>
        <w:t xml:space="preserve">la realizzazione e la  piena  funzionalità delle </w:t>
      </w:r>
      <w:r w:rsidRPr="002B1257">
        <w:rPr>
          <w:sz w:val="24"/>
          <w:szCs w:val="24"/>
        </w:rPr>
        <w:t>oper</w:t>
      </w:r>
      <w:r>
        <w:rPr>
          <w:sz w:val="24"/>
          <w:szCs w:val="24"/>
        </w:rPr>
        <w:t>e</w:t>
      </w:r>
      <w:r w:rsidRPr="002B1257">
        <w:rPr>
          <w:sz w:val="24"/>
          <w:szCs w:val="24"/>
        </w:rPr>
        <w:t xml:space="preserve"> secondo le caratteristiche tipologiche e tecniche delle parti componenti. </w:t>
      </w:r>
    </w:p>
    <w:p w:rsidR="00ED5122" w:rsidRPr="00B63BAA" w:rsidRDefault="00ED5122" w:rsidP="00AA5588">
      <w:pPr>
        <w:spacing w:line="240" w:lineRule="atLeast"/>
        <w:rPr>
          <w:b/>
          <w:sz w:val="24"/>
          <w:szCs w:val="24"/>
        </w:rPr>
      </w:pPr>
    </w:p>
    <w:p w:rsidR="00ED5122" w:rsidRPr="00BA6144" w:rsidRDefault="00ED5122" w:rsidP="003233A9">
      <w:pPr>
        <w:pStyle w:val="corpodeltesto1"/>
        <w:spacing w:before="0" w:line="240" w:lineRule="atLeast"/>
        <w:jc w:val="center"/>
        <w:rPr>
          <w:b/>
          <w:smallCaps/>
        </w:rPr>
      </w:pPr>
      <w:r>
        <w:rPr>
          <w:b/>
          <w:smallCaps/>
        </w:rPr>
        <w:t xml:space="preserve">ART. </w:t>
      </w:r>
      <w:r w:rsidRPr="00BA6144">
        <w:rPr>
          <w:b/>
          <w:smallCaps/>
        </w:rPr>
        <w:t xml:space="preserve">4 </w:t>
      </w:r>
      <w:r>
        <w:rPr>
          <w:b/>
          <w:smallCaps/>
        </w:rPr>
        <w:t xml:space="preserve">- </w:t>
      </w:r>
      <w:r w:rsidRPr="00BA6144">
        <w:rPr>
          <w:b/>
          <w:smallCaps/>
        </w:rPr>
        <w:t>CATEGORIE E CLASSI DELLE OPERE DI CUI SI COMPONE L'INTERVENTO</w:t>
      </w:r>
    </w:p>
    <w:p w:rsidR="00ED5122" w:rsidRPr="00BA6144" w:rsidRDefault="00ED5122" w:rsidP="00AA5588">
      <w:pPr>
        <w:pStyle w:val="TESTO"/>
        <w:spacing w:line="240" w:lineRule="atLeast"/>
        <w:ind w:firstLine="0"/>
        <w:rPr>
          <w:rFonts w:ascii="Times New Roman" w:hAnsi="Times New Roman" w:cs="Times New Roman"/>
          <w:color w:val="auto"/>
          <w:sz w:val="24"/>
          <w:szCs w:val="24"/>
        </w:rPr>
      </w:pPr>
      <w:r w:rsidRPr="00BA6144">
        <w:rPr>
          <w:rFonts w:ascii="Times New Roman" w:hAnsi="Times New Roman" w:cs="Times New Roman"/>
          <w:color w:val="auto"/>
          <w:sz w:val="24"/>
          <w:szCs w:val="24"/>
        </w:rPr>
        <w:t>I lavori sono classificati nella categoria prevalente di opere secondo la seguente tabella:</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7"/>
        <w:gridCol w:w="16"/>
        <w:gridCol w:w="1276"/>
        <w:gridCol w:w="1559"/>
        <w:gridCol w:w="2127"/>
        <w:gridCol w:w="1943"/>
      </w:tblGrid>
      <w:tr w:rsidR="00ED5122" w:rsidRPr="00BA6144" w:rsidTr="00B83D14">
        <w:trPr>
          <w:trHeight w:val="405"/>
        </w:trPr>
        <w:tc>
          <w:tcPr>
            <w:tcW w:w="2927" w:type="dxa"/>
            <w:vAlign w:val="center"/>
          </w:tcPr>
          <w:p w:rsidR="00ED5122" w:rsidRPr="00BA6144" w:rsidRDefault="00ED5122" w:rsidP="00B83D14">
            <w:pPr>
              <w:pStyle w:val="TESTO"/>
              <w:spacing w:line="240" w:lineRule="atLeast"/>
              <w:ind w:firstLine="0"/>
              <w:jc w:val="center"/>
              <w:rPr>
                <w:rFonts w:ascii="Times New Roman" w:hAnsi="Times New Roman" w:cs="Times New Roman"/>
                <w:color w:val="auto"/>
                <w:sz w:val="24"/>
                <w:szCs w:val="24"/>
              </w:rPr>
            </w:pPr>
            <w:r w:rsidRPr="00BA6144">
              <w:rPr>
                <w:rFonts w:ascii="Times New Roman" w:hAnsi="Times New Roman" w:cs="Times New Roman"/>
                <w:color w:val="auto"/>
                <w:sz w:val="24"/>
                <w:szCs w:val="24"/>
              </w:rPr>
              <w:t>Descrizione</w:t>
            </w:r>
          </w:p>
        </w:tc>
        <w:tc>
          <w:tcPr>
            <w:tcW w:w="1292" w:type="dxa"/>
            <w:gridSpan w:val="2"/>
            <w:vAlign w:val="center"/>
          </w:tcPr>
          <w:p w:rsidR="00ED5122" w:rsidRPr="00BA6144" w:rsidRDefault="00ED5122" w:rsidP="00B83D14">
            <w:pPr>
              <w:pStyle w:val="TESTO"/>
              <w:spacing w:line="240" w:lineRule="atLeast"/>
              <w:ind w:firstLine="0"/>
              <w:jc w:val="center"/>
              <w:rPr>
                <w:rFonts w:ascii="Times New Roman" w:hAnsi="Times New Roman" w:cs="Times New Roman"/>
                <w:color w:val="auto"/>
                <w:sz w:val="24"/>
                <w:szCs w:val="24"/>
              </w:rPr>
            </w:pPr>
            <w:r w:rsidRPr="00BA6144">
              <w:rPr>
                <w:rFonts w:ascii="Times New Roman" w:hAnsi="Times New Roman" w:cs="Times New Roman"/>
                <w:color w:val="auto"/>
                <w:sz w:val="24"/>
                <w:szCs w:val="24"/>
              </w:rPr>
              <w:t xml:space="preserve">Categoria </w:t>
            </w:r>
          </w:p>
        </w:tc>
        <w:tc>
          <w:tcPr>
            <w:tcW w:w="1559" w:type="dxa"/>
            <w:vAlign w:val="center"/>
          </w:tcPr>
          <w:p w:rsidR="00ED5122" w:rsidRPr="00BA6144" w:rsidRDefault="00ED5122" w:rsidP="00B83D14">
            <w:pPr>
              <w:pStyle w:val="TESTO"/>
              <w:spacing w:line="240" w:lineRule="atLeast"/>
              <w:ind w:firstLine="0"/>
              <w:jc w:val="center"/>
              <w:rPr>
                <w:rFonts w:ascii="Times New Roman" w:hAnsi="Times New Roman" w:cs="Times New Roman"/>
                <w:color w:val="auto"/>
                <w:sz w:val="24"/>
                <w:szCs w:val="24"/>
              </w:rPr>
            </w:pPr>
            <w:r w:rsidRPr="00BA6144">
              <w:rPr>
                <w:rFonts w:ascii="Times New Roman" w:hAnsi="Times New Roman" w:cs="Times New Roman"/>
                <w:color w:val="auto"/>
                <w:sz w:val="24"/>
                <w:szCs w:val="24"/>
              </w:rPr>
              <w:t>Classifica</w:t>
            </w:r>
          </w:p>
        </w:tc>
        <w:tc>
          <w:tcPr>
            <w:tcW w:w="2127" w:type="dxa"/>
            <w:vAlign w:val="center"/>
          </w:tcPr>
          <w:p w:rsidR="00ED5122" w:rsidRPr="00BA6144" w:rsidRDefault="00ED5122" w:rsidP="00B83D14">
            <w:pPr>
              <w:pStyle w:val="TESTO"/>
              <w:spacing w:line="240" w:lineRule="atLeast"/>
              <w:ind w:firstLine="0"/>
              <w:jc w:val="center"/>
              <w:rPr>
                <w:rFonts w:ascii="Times New Roman" w:hAnsi="Times New Roman" w:cs="Times New Roman"/>
                <w:color w:val="auto"/>
                <w:sz w:val="24"/>
                <w:szCs w:val="24"/>
              </w:rPr>
            </w:pPr>
            <w:r w:rsidRPr="00BA6144">
              <w:rPr>
                <w:rFonts w:ascii="Times New Roman" w:hAnsi="Times New Roman" w:cs="Times New Roman"/>
                <w:color w:val="auto"/>
                <w:sz w:val="24"/>
                <w:szCs w:val="24"/>
              </w:rPr>
              <w:t>Importo [€]</w:t>
            </w:r>
          </w:p>
        </w:tc>
        <w:tc>
          <w:tcPr>
            <w:tcW w:w="1943" w:type="dxa"/>
            <w:vAlign w:val="center"/>
          </w:tcPr>
          <w:p w:rsidR="00ED5122" w:rsidRPr="00BA6144" w:rsidRDefault="00ED5122" w:rsidP="00B83D14">
            <w:pPr>
              <w:pStyle w:val="TESTO"/>
              <w:spacing w:line="240" w:lineRule="atLeast"/>
              <w:ind w:firstLine="0"/>
              <w:jc w:val="center"/>
              <w:rPr>
                <w:rFonts w:ascii="Times New Roman" w:hAnsi="Times New Roman" w:cs="Times New Roman"/>
                <w:color w:val="auto"/>
                <w:sz w:val="24"/>
                <w:szCs w:val="24"/>
              </w:rPr>
            </w:pPr>
            <w:r w:rsidRPr="00BA6144">
              <w:rPr>
                <w:rFonts w:ascii="Times New Roman" w:hAnsi="Times New Roman" w:cs="Times New Roman"/>
                <w:color w:val="auto"/>
                <w:sz w:val="24"/>
                <w:szCs w:val="24"/>
              </w:rPr>
              <w:t>Prevalente o scorporabile</w:t>
            </w:r>
          </w:p>
        </w:tc>
      </w:tr>
      <w:tr w:rsidR="00ED5122" w:rsidRPr="00BA6144" w:rsidTr="00B83D14">
        <w:trPr>
          <w:trHeight w:val="509"/>
        </w:trPr>
        <w:tc>
          <w:tcPr>
            <w:tcW w:w="2927" w:type="dxa"/>
            <w:vAlign w:val="center"/>
          </w:tcPr>
          <w:p w:rsidR="00ED5122" w:rsidRPr="00384E6D" w:rsidRDefault="00ED5122" w:rsidP="00B83D14">
            <w:pPr>
              <w:pStyle w:val="TESTO"/>
              <w:spacing w:line="240" w:lineRule="atLeast"/>
              <w:ind w:firstLine="0"/>
              <w:jc w:val="left"/>
              <w:rPr>
                <w:rFonts w:ascii="Times New Roman" w:hAnsi="Times New Roman" w:cs="Times New Roman"/>
                <w:color w:val="auto"/>
                <w:sz w:val="24"/>
                <w:szCs w:val="24"/>
              </w:rPr>
            </w:pPr>
            <w:r w:rsidRPr="00384E6D">
              <w:rPr>
                <w:rFonts w:ascii="Times New Roman" w:hAnsi="Times New Roman" w:cs="Times New Roman"/>
                <w:color w:val="auto"/>
                <w:sz w:val="24"/>
                <w:szCs w:val="24"/>
              </w:rPr>
              <w:t xml:space="preserve">Impianto solare termico a concentrazione e opere connesse  </w:t>
            </w:r>
          </w:p>
        </w:tc>
        <w:tc>
          <w:tcPr>
            <w:tcW w:w="1292" w:type="dxa"/>
            <w:gridSpan w:val="2"/>
            <w:vAlign w:val="center"/>
          </w:tcPr>
          <w:p w:rsidR="00ED5122" w:rsidRPr="00384E6D" w:rsidRDefault="00ED5122" w:rsidP="00B83D14">
            <w:pPr>
              <w:pStyle w:val="TESTO"/>
              <w:spacing w:line="240" w:lineRule="atLeast"/>
              <w:ind w:firstLine="0"/>
              <w:jc w:val="center"/>
              <w:rPr>
                <w:rFonts w:ascii="Times New Roman" w:hAnsi="Times New Roman" w:cs="Times New Roman"/>
                <w:b/>
                <w:color w:val="auto"/>
                <w:sz w:val="24"/>
                <w:szCs w:val="24"/>
              </w:rPr>
            </w:pPr>
            <w:r w:rsidRPr="00384E6D">
              <w:rPr>
                <w:rFonts w:ascii="Times New Roman" w:hAnsi="Times New Roman" w:cs="Times New Roman"/>
                <w:b/>
                <w:color w:val="auto"/>
                <w:sz w:val="24"/>
                <w:szCs w:val="24"/>
              </w:rPr>
              <w:t xml:space="preserve">OS28 </w:t>
            </w:r>
          </w:p>
        </w:tc>
        <w:tc>
          <w:tcPr>
            <w:tcW w:w="1559" w:type="dxa"/>
            <w:vAlign w:val="center"/>
          </w:tcPr>
          <w:p w:rsidR="00ED5122" w:rsidRPr="00384E6D" w:rsidRDefault="00ED5122" w:rsidP="00B83D14">
            <w:pPr>
              <w:pStyle w:val="TESTO"/>
              <w:spacing w:line="240" w:lineRule="atLeast"/>
              <w:ind w:firstLine="0"/>
              <w:jc w:val="center"/>
              <w:rPr>
                <w:rFonts w:ascii="Times New Roman" w:hAnsi="Times New Roman" w:cs="Times New Roman"/>
                <w:b/>
                <w:color w:val="auto"/>
                <w:sz w:val="24"/>
                <w:szCs w:val="24"/>
              </w:rPr>
            </w:pPr>
            <w:r>
              <w:rPr>
                <w:rFonts w:ascii="Times New Roman" w:hAnsi="Times New Roman" w:cs="Times New Roman"/>
                <w:b/>
                <w:color w:val="auto"/>
                <w:sz w:val="24"/>
                <w:szCs w:val="24"/>
              </w:rPr>
              <w:t>III</w:t>
            </w:r>
          </w:p>
        </w:tc>
        <w:tc>
          <w:tcPr>
            <w:tcW w:w="2127" w:type="dxa"/>
            <w:vAlign w:val="center"/>
          </w:tcPr>
          <w:p w:rsidR="00ED5122" w:rsidRPr="00384E6D" w:rsidRDefault="00ED5122" w:rsidP="008C18B8">
            <w:pPr>
              <w:pStyle w:val="TESTO"/>
              <w:spacing w:line="240" w:lineRule="atLeast"/>
              <w:ind w:firstLine="0"/>
              <w:jc w:val="center"/>
              <w:rPr>
                <w:rFonts w:ascii="Times New Roman" w:hAnsi="Times New Roman" w:cs="Times New Roman"/>
                <w:b/>
                <w:color w:val="auto"/>
                <w:sz w:val="24"/>
                <w:szCs w:val="24"/>
              </w:rPr>
            </w:pPr>
            <w:r w:rsidRPr="00384E6D">
              <w:rPr>
                <w:rFonts w:ascii="Times New Roman" w:hAnsi="Times New Roman" w:cs="Times New Roman"/>
                <w:b/>
                <w:color w:val="auto"/>
                <w:sz w:val="24"/>
                <w:szCs w:val="24"/>
              </w:rPr>
              <w:t>1.167.000,00</w:t>
            </w:r>
          </w:p>
        </w:tc>
        <w:tc>
          <w:tcPr>
            <w:tcW w:w="1943" w:type="dxa"/>
            <w:vAlign w:val="center"/>
          </w:tcPr>
          <w:p w:rsidR="00ED5122" w:rsidRPr="00384E6D" w:rsidRDefault="00ED5122" w:rsidP="00B83D14">
            <w:pPr>
              <w:pStyle w:val="TESTO"/>
              <w:spacing w:line="240" w:lineRule="atLeast"/>
              <w:ind w:firstLine="0"/>
              <w:jc w:val="center"/>
              <w:rPr>
                <w:rFonts w:ascii="Times New Roman" w:hAnsi="Times New Roman" w:cs="Times New Roman"/>
                <w:b/>
                <w:color w:val="auto"/>
                <w:sz w:val="24"/>
                <w:szCs w:val="24"/>
              </w:rPr>
            </w:pPr>
            <w:r w:rsidRPr="00384E6D">
              <w:rPr>
                <w:rFonts w:ascii="Times New Roman" w:hAnsi="Times New Roman" w:cs="Times New Roman"/>
                <w:b/>
                <w:color w:val="auto"/>
                <w:sz w:val="24"/>
                <w:szCs w:val="24"/>
              </w:rPr>
              <w:t>prevalente</w:t>
            </w:r>
          </w:p>
        </w:tc>
      </w:tr>
      <w:tr w:rsidR="00ED5122" w:rsidRPr="00BA6144" w:rsidTr="00B83D14">
        <w:trPr>
          <w:trHeight w:val="70"/>
        </w:trPr>
        <w:tc>
          <w:tcPr>
            <w:tcW w:w="9848" w:type="dxa"/>
            <w:gridSpan w:val="6"/>
            <w:vAlign w:val="center"/>
          </w:tcPr>
          <w:p w:rsidR="00ED5122" w:rsidRPr="00C23067" w:rsidRDefault="00ED5122" w:rsidP="00B83D14">
            <w:pPr>
              <w:pStyle w:val="TESTO"/>
              <w:spacing w:line="240" w:lineRule="atLeast"/>
              <w:rPr>
                <w:rFonts w:ascii="Times New Roman" w:hAnsi="Times New Roman" w:cs="Times New Roman"/>
                <w:b/>
                <w:color w:val="C00000"/>
                <w:sz w:val="24"/>
                <w:szCs w:val="24"/>
              </w:rPr>
            </w:pPr>
          </w:p>
        </w:tc>
      </w:tr>
      <w:tr w:rsidR="00ED5122" w:rsidRPr="00BA6144" w:rsidTr="00B83D14">
        <w:trPr>
          <w:trHeight w:val="477"/>
        </w:trPr>
        <w:tc>
          <w:tcPr>
            <w:tcW w:w="2943" w:type="dxa"/>
            <w:gridSpan w:val="2"/>
            <w:vMerge w:val="restart"/>
            <w:vAlign w:val="center"/>
          </w:tcPr>
          <w:p w:rsidR="00ED5122" w:rsidRPr="003E62DE" w:rsidRDefault="00ED5122" w:rsidP="00B83D14">
            <w:pPr>
              <w:pStyle w:val="TESTO"/>
              <w:spacing w:line="240" w:lineRule="atLeast"/>
              <w:ind w:firstLine="0"/>
              <w:jc w:val="left"/>
              <w:rPr>
                <w:rFonts w:ascii="Times New Roman" w:hAnsi="Times New Roman" w:cs="Times New Roman"/>
                <w:color w:val="auto"/>
                <w:sz w:val="24"/>
                <w:szCs w:val="24"/>
              </w:rPr>
            </w:pPr>
            <w:r w:rsidRPr="003E62DE">
              <w:rPr>
                <w:rFonts w:ascii="Times New Roman" w:hAnsi="Times New Roman" w:cs="Times New Roman"/>
                <w:color w:val="auto"/>
                <w:sz w:val="24"/>
                <w:szCs w:val="24"/>
              </w:rPr>
              <w:t xml:space="preserve">(*) Progettazione Definitiva ed Esecutiva e coordinamento della sicurezza in fase di progettazione  </w:t>
            </w:r>
          </w:p>
          <w:p w:rsidR="00ED5122" w:rsidRPr="003E62DE" w:rsidRDefault="00ED5122" w:rsidP="00B83D14">
            <w:pPr>
              <w:pStyle w:val="TESTO"/>
              <w:spacing w:line="240" w:lineRule="atLeast"/>
              <w:ind w:firstLine="0"/>
              <w:jc w:val="left"/>
              <w:rPr>
                <w:rFonts w:ascii="Times New Roman" w:hAnsi="Times New Roman" w:cs="Times New Roman"/>
                <w:color w:val="auto"/>
                <w:sz w:val="24"/>
                <w:szCs w:val="24"/>
              </w:rPr>
            </w:pPr>
            <w:r w:rsidRPr="003E62DE">
              <w:rPr>
                <w:rFonts w:ascii="Times New Roman" w:hAnsi="Times New Roman" w:cs="Times New Roman"/>
                <w:color w:val="auto"/>
                <w:sz w:val="24"/>
                <w:szCs w:val="24"/>
              </w:rPr>
              <w:t xml:space="preserve"> </w:t>
            </w:r>
          </w:p>
        </w:tc>
        <w:tc>
          <w:tcPr>
            <w:tcW w:w="1276" w:type="dxa"/>
            <w:vAlign w:val="center"/>
          </w:tcPr>
          <w:p w:rsidR="00ED5122" w:rsidRPr="003E62DE" w:rsidRDefault="00ED5122" w:rsidP="00B83D14">
            <w:pPr>
              <w:pStyle w:val="TESTO"/>
              <w:spacing w:line="240" w:lineRule="atLeast"/>
              <w:ind w:firstLine="0"/>
              <w:jc w:val="center"/>
              <w:rPr>
                <w:rFonts w:ascii="Times New Roman" w:hAnsi="Times New Roman" w:cs="Times New Roman"/>
                <w:b/>
                <w:color w:val="auto"/>
                <w:sz w:val="24"/>
                <w:szCs w:val="24"/>
              </w:rPr>
            </w:pPr>
            <w:r w:rsidRPr="003E62DE">
              <w:rPr>
                <w:rFonts w:ascii="Times New Roman" w:hAnsi="Times New Roman" w:cs="Times New Roman"/>
                <w:b/>
                <w:color w:val="auto"/>
                <w:sz w:val="24"/>
                <w:szCs w:val="24"/>
              </w:rPr>
              <w:t>III</w:t>
            </w:r>
          </w:p>
        </w:tc>
        <w:tc>
          <w:tcPr>
            <w:tcW w:w="1559" w:type="dxa"/>
            <w:vAlign w:val="center"/>
          </w:tcPr>
          <w:p w:rsidR="00ED5122" w:rsidRPr="003E62DE" w:rsidRDefault="00ED5122" w:rsidP="00B83D14">
            <w:pPr>
              <w:pStyle w:val="TESTO"/>
              <w:spacing w:line="240" w:lineRule="atLeast"/>
              <w:ind w:firstLine="0"/>
              <w:jc w:val="center"/>
              <w:rPr>
                <w:rFonts w:ascii="Times New Roman" w:hAnsi="Times New Roman" w:cs="Times New Roman"/>
                <w:b/>
                <w:color w:val="auto"/>
                <w:sz w:val="24"/>
                <w:szCs w:val="24"/>
              </w:rPr>
            </w:pPr>
            <w:r w:rsidRPr="003E62DE">
              <w:rPr>
                <w:rFonts w:ascii="Times New Roman" w:hAnsi="Times New Roman" w:cs="Times New Roman"/>
                <w:b/>
                <w:color w:val="auto"/>
                <w:sz w:val="24"/>
                <w:szCs w:val="24"/>
              </w:rPr>
              <w:t>b</w:t>
            </w:r>
          </w:p>
        </w:tc>
        <w:tc>
          <w:tcPr>
            <w:tcW w:w="2127" w:type="dxa"/>
            <w:vAlign w:val="center"/>
          </w:tcPr>
          <w:p w:rsidR="00ED5122" w:rsidRPr="003E62DE" w:rsidRDefault="00ED5122" w:rsidP="00C23067">
            <w:pPr>
              <w:pStyle w:val="TESTO"/>
              <w:spacing w:line="240" w:lineRule="atLeast"/>
              <w:ind w:firstLine="0"/>
              <w:rPr>
                <w:rFonts w:ascii="Times New Roman" w:hAnsi="Times New Roman" w:cs="Times New Roman"/>
                <w:b/>
                <w:color w:val="auto"/>
                <w:sz w:val="24"/>
                <w:szCs w:val="24"/>
              </w:rPr>
            </w:pPr>
            <w:r w:rsidRPr="003E62DE">
              <w:rPr>
                <w:rFonts w:ascii="Times New Roman" w:hAnsi="Times New Roman" w:cs="Times New Roman"/>
                <w:color w:val="auto"/>
                <w:sz w:val="24"/>
                <w:szCs w:val="24"/>
              </w:rPr>
              <w:t>per</w:t>
            </w:r>
            <w:r w:rsidRPr="003E62DE">
              <w:rPr>
                <w:rFonts w:ascii="Times New Roman" w:hAnsi="Times New Roman" w:cs="Times New Roman"/>
                <w:b/>
                <w:color w:val="auto"/>
                <w:sz w:val="24"/>
                <w:szCs w:val="24"/>
              </w:rPr>
              <w:t xml:space="preserve"> €  1.167.000,00</w:t>
            </w:r>
          </w:p>
        </w:tc>
        <w:tc>
          <w:tcPr>
            <w:tcW w:w="1943" w:type="dxa"/>
            <w:tcBorders>
              <w:bottom w:val="nil"/>
              <w:right w:val="nil"/>
            </w:tcBorders>
            <w:vAlign w:val="center"/>
          </w:tcPr>
          <w:p w:rsidR="00ED5122" w:rsidRPr="00BA6144" w:rsidRDefault="00ED5122" w:rsidP="00B83D14">
            <w:pPr>
              <w:pStyle w:val="TESTO"/>
              <w:spacing w:line="240" w:lineRule="atLeast"/>
              <w:rPr>
                <w:rFonts w:ascii="Times New Roman" w:hAnsi="Times New Roman" w:cs="Times New Roman"/>
                <w:b/>
                <w:color w:val="auto"/>
                <w:sz w:val="24"/>
                <w:szCs w:val="24"/>
              </w:rPr>
            </w:pPr>
          </w:p>
        </w:tc>
      </w:tr>
      <w:tr w:rsidR="00ED5122" w:rsidRPr="00BA6144" w:rsidTr="00C23067">
        <w:trPr>
          <w:trHeight w:val="898"/>
        </w:trPr>
        <w:tc>
          <w:tcPr>
            <w:tcW w:w="2943" w:type="dxa"/>
            <w:gridSpan w:val="2"/>
            <w:vMerge/>
            <w:vAlign w:val="center"/>
          </w:tcPr>
          <w:p w:rsidR="00ED5122" w:rsidRPr="003E62DE" w:rsidRDefault="00ED5122" w:rsidP="00B83D14">
            <w:pPr>
              <w:pStyle w:val="TESTO"/>
              <w:spacing w:line="240" w:lineRule="atLeast"/>
              <w:ind w:firstLine="0"/>
              <w:jc w:val="left"/>
              <w:rPr>
                <w:rFonts w:ascii="Times New Roman" w:hAnsi="Times New Roman" w:cs="Times New Roman"/>
                <w:color w:val="auto"/>
                <w:sz w:val="24"/>
                <w:szCs w:val="24"/>
              </w:rPr>
            </w:pPr>
          </w:p>
        </w:tc>
        <w:tc>
          <w:tcPr>
            <w:tcW w:w="4962" w:type="dxa"/>
            <w:gridSpan w:val="3"/>
            <w:vAlign w:val="center"/>
          </w:tcPr>
          <w:p w:rsidR="00ED5122" w:rsidRPr="003E62DE" w:rsidRDefault="00ED5122" w:rsidP="00B83D14">
            <w:pPr>
              <w:spacing w:line="240" w:lineRule="atLeast"/>
              <w:jc w:val="center"/>
              <w:rPr>
                <w:b/>
                <w:sz w:val="24"/>
                <w:szCs w:val="24"/>
              </w:rPr>
            </w:pPr>
            <w:r w:rsidRPr="003E62DE">
              <w:rPr>
                <w:b/>
                <w:sz w:val="24"/>
                <w:szCs w:val="24"/>
              </w:rPr>
              <w:t>€ 48.000,00</w:t>
            </w:r>
          </w:p>
          <w:p w:rsidR="00ED5122" w:rsidRPr="003E62DE" w:rsidRDefault="00ED5122" w:rsidP="00B83D14">
            <w:pPr>
              <w:pStyle w:val="TESTO"/>
              <w:spacing w:line="240" w:lineRule="atLeast"/>
              <w:ind w:firstLine="0"/>
              <w:jc w:val="center"/>
              <w:rPr>
                <w:rFonts w:ascii="Times New Roman" w:hAnsi="Times New Roman" w:cs="Times New Roman"/>
                <w:b/>
                <w:color w:val="auto"/>
                <w:sz w:val="24"/>
                <w:szCs w:val="24"/>
              </w:rPr>
            </w:pPr>
          </w:p>
        </w:tc>
        <w:tc>
          <w:tcPr>
            <w:tcW w:w="1943" w:type="dxa"/>
            <w:tcBorders>
              <w:top w:val="nil"/>
              <w:bottom w:val="nil"/>
              <w:right w:val="nil"/>
            </w:tcBorders>
            <w:vAlign w:val="center"/>
          </w:tcPr>
          <w:p w:rsidR="00ED5122" w:rsidRPr="00BA6144" w:rsidRDefault="00ED5122" w:rsidP="00B83D14">
            <w:pPr>
              <w:pStyle w:val="TESTO"/>
              <w:spacing w:line="240" w:lineRule="atLeast"/>
              <w:ind w:firstLine="0"/>
              <w:jc w:val="center"/>
              <w:rPr>
                <w:rFonts w:ascii="Times New Roman" w:hAnsi="Times New Roman" w:cs="Times New Roman"/>
                <w:b/>
                <w:color w:val="auto"/>
                <w:sz w:val="24"/>
                <w:szCs w:val="24"/>
              </w:rPr>
            </w:pPr>
          </w:p>
        </w:tc>
      </w:tr>
    </w:tbl>
    <w:p w:rsidR="00ED5122" w:rsidRPr="00BA6144" w:rsidRDefault="00ED5122" w:rsidP="00AA5588">
      <w:pPr>
        <w:pStyle w:val="TESTO"/>
        <w:spacing w:line="240" w:lineRule="atLeast"/>
        <w:ind w:firstLine="0"/>
        <w:rPr>
          <w:rFonts w:ascii="Times New Roman" w:hAnsi="Times New Roman" w:cs="Times New Roman"/>
          <w:color w:val="auto"/>
          <w:sz w:val="24"/>
          <w:szCs w:val="24"/>
        </w:rPr>
      </w:pPr>
    </w:p>
    <w:p w:rsidR="00ED5122" w:rsidRPr="00BA6144" w:rsidRDefault="00ED5122" w:rsidP="00AA5588">
      <w:pPr>
        <w:pStyle w:val="TESTO"/>
        <w:spacing w:line="240" w:lineRule="atLeast"/>
        <w:ind w:firstLine="0"/>
        <w:rPr>
          <w:rFonts w:ascii="Times New Roman" w:hAnsi="Times New Roman" w:cs="Times New Roman"/>
          <w:color w:val="auto"/>
          <w:sz w:val="24"/>
          <w:szCs w:val="24"/>
        </w:rPr>
      </w:pPr>
      <w:r w:rsidRPr="00BA6144">
        <w:rPr>
          <w:rFonts w:ascii="Times New Roman" w:hAnsi="Times New Roman" w:cs="Times New Roman"/>
          <w:color w:val="auto"/>
          <w:sz w:val="24"/>
          <w:szCs w:val="24"/>
        </w:rPr>
        <w:t xml:space="preserve">L’incidenza percentuale delle lavorazioni è la seguente: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8"/>
        <w:gridCol w:w="2800"/>
        <w:gridCol w:w="3963"/>
        <w:gridCol w:w="2457"/>
      </w:tblGrid>
      <w:tr w:rsidR="00ED5122" w:rsidRPr="00BA6144" w:rsidTr="00B83D14">
        <w:tc>
          <w:tcPr>
            <w:tcW w:w="608" w:type="dxa"/>
            <w:vAlign w:val="center"/>
          </w:tcPr>
          <w:p w:rsidR="00ED5122" w:rsidRPr="00BA6144" w:rsidRDefault="00ED5122" w:rsidP="00B83D14">
            <w:pPr>
              <w:pStyle w:val="TESTO"/>
              <w:spacing w:line="240" w:lineRule="atLeast"/>
              <w:ind w:firstLine="0"/>
              <w:jc w:val="center"/>
              <w:rPr>
                <w:rFonts w:ascii="Times New Roman" w:hAnsi="Times New Roman" w:cs="Times New Roman"/>
                <w:b/>
                <w:i/>
                <w:color w:val="auto"/>
                <w:sz w:val="24"/>
                <w:szCs w:val="24"/>
              </w:rPr>
            </w:pPr>
          </w:p>
        </w:tc>
        <w:tc>
          <w:tcPr>
            <w:tcW w:w="2800" w:type="dxa"/>
            <w:vAlign w:val="center"/>
          </w:tcPr>
          <w:p w:rsidR="00ED5122" w:rsidRPr="00BA6144" w:rsidRDefault="00ED5122" w:rsidP="00B83D14">
            <w:pPr>
              <w:pStyle w:val="TESTO"/>
              <w:spacing w:line="240" w:lineRule="atLeast"/>
              <w:ind w:firstLine="0"/>
              <w:jc w:val="center"/>
              <w:rPr>
                <w:rFonts w:ascii="Times New Roman" w:hAnsi="Times New Roman" w:cs="Times New Roman"/>
                <w:b/>
                <w:i/>
                <w:color w:val="auto"/>
                <w:sz w:val="24"/>
                <w:szCs w:val="24"/>
              </w:rPr>
            </w:pPr>
            <w:r w:rsidRPr="00BA6144">
              <w:rPr>
                <w:rFonts w:ascii="Times New Roman" w:hAnsi="Times New Roman" w:cs="Times New Roman"/>
                <w:b/>
                <w:i/>
                <w:color w:val="auto"/>
                <w:sz w:val="24"/>
                <w:szCs w:val="24"/>
              </w:rPr>
              <w:t>Categoria lavoro</w:t>
            </w:r>
          </w:p>
        </w:tc>
        <w:tc>
          <w:tcPr>
            <w:tcW w:w="3963" w:type="dxa"/>
            <w:vAlign w:val="center"/>
          </w:tcPr>
          <w:p w:rsidR="00ED5122" w:rsidRPr="00BA6144" w:rsidRDefault="00ED5122" w:rsidP="00B83D14">
            <w:pPr>
              <w:pStyle w:val="TESTO"/>
              <w:spacing w:line="240" w:lineRule="atLeast"/>
              <w:ind w:firstLine="0"/>
              <w:jc w:val="center"/>
              <w:rPr>
                <w:rFonts w:ascii="Times New Roman" w:hAnsi="Times New Roman" w:cs="Times New Roman"/>
                <w:b/>
                <w:i/>
                <w:color w:val="auto"/>
                <w:sz w:val="24"/>
                <w:szCs w:val="24"/>
              </w:rPr>
            </w:pPr>
            <w:r w:rsidRPr="00BA6144">
              <w:rPr>
                <w:rFonts w:ascii="Times New Roman" w:hAnsi="Times New Roman" w:cs="Times New Roman"/>
                <w:b/>
                <w:i/>
                <w:color w:val="auto"/>
                <w:sz w:val="24"/>
                <w:szCs w:val="24"/>
              </w:rPr>
              <w:t>Descrizione delle opere</w:t>
            </w:r>
          </w:p>
        </w:tc>
        <w:tc>
          <w:tcPr>
            <w:tcW w:w="2457" w:type="dxa"/>
            <w:vAlign w:val="center"/>
          </w:tcPr>
          <w:p w:rsidR="00ED5122" w:rsidRPr="00BA6144" w:rsidRDefault="00ED5122" w:rsidP="00B83D14">
            <w:pPr>
              <w:pStyle w:val="TESTO"/>
              <w:spacing w:line="240" w:lineRule="atLeast"/>
              <w:ind w:firstLine="0"/>
              <w:jc w:val="center"/>
              <w:rPr>
                <w:rFonts w:ascii="Times New Roman" w:hAnsi="Times New Roman" w:cs="Times New Roman"/>
                <w:b/>
                <w:i/>
                <w:color w:val="auto"/>
                <w:sz w:val="24"/>
                <w:szCs w:val="24"/>
              </w:rPr>
            </w:pPr>
            <w:r w:rsidRPr="00BA6144">
              <w:rPr>
                <w:rFonts w:ascii="Times New Roman" w:hAnsi="Times New Roman" w:cs="Times New Roman"/>
                <w:b/>
                <w:i/>
                <w:color w:val="auto"/>
                <w:sz w:val="24"/>
                <w:szCs w:val="24"/>
              </w:rPr>
              <w:t>Incidenza %</w:t>
            </w:r>
          </w:p>
        </w:tc>
      </w:tr>
      <w:tr w:rsidR="00ED5122" w:rsidRPr="00BA6144" w:rsidTr="00B83D14">
        <w:trPr>
          <w:trHeight w:val="567"/>
        </w:trPr>
        <w:tc>
          <w:tcPr>
            <w:tcW w:w="608" w:type="dxa"/>
            <w:vAlign w:val="center"/>
          </w:tcPr>
          <w:p w:rsidR="00ED5122" w:rsidRPr="00BA6144" w:rsidRDefault="00ED5122" w:rsidP="00B83D14">
            <w:pPr>
              <w:pStyle w:val="TESTO"/>
              <w:spacing w:line="240" w:lineRule="atLeast"/>
              <w:ind w:firstLine="0"/>
              <w:jc w:val="center"/>
              <w:rPr>
                <w:rFonts w:ascii="Times New Roman" w:hAnsi="Times New Roman" w:cs="Times New Roman"/>
                <w:color w:val="auto"/>
                <w:sz w:val="24"/>
                <w:szCs w:val="24"/>
              </w:rPr>
            </w:pPr>
            <w:r w:rsidRPr="00BA6144">
              <w:rPr>
                <w:rFonts w:ascii="Times New Roman" w:hAnsi="Times New Roman" w:cs="Times New Roman"/>
                <w:color w:val="auto"/>
                <w:sz w:val="24"/>
                <w:szCs w:val="24"/>
              </w:rPr>
              <w:t>1</w:t>
            </w:r>
          </w:p>
        </w:tc>
        <w:tc>
          <w:tcPr>
            <w:tcW w:w="2800" w:type="dxa"/>
            <w:vAlign w:val="center"/>
          </w:tcPr>
          <w:p w:rsidR="00ED5122" w:rsidRPr="00BA6144" w:rsidRDefault="00ED5122" w:rsidP="00B83D14">
            <w:pPr>
              <w:pStyle w:val="TESTO"/>
              <w:spacing w:line="240" w:lineRule="atLeast"/>
              <w:ind w:firstLine="0"/>
              <w:jc w:val="center"/>
              <w:rPr>
                <w:rFonts w:ascii="Times New Roman" w:hAnsi="Times New Roman" w:cs="Times New Roman"/>
                <w:color w:val="auto"/>
                <w:sz w:val="24"/>
                <w:szCs w:val="24"/>
              </w:rPr>
            </w:pPr>
            <w:r>
              <w:rPr>
                <w:rFonts w:ascii="Times New Roman" w:hAnsi="Times New Roman" w:cs="Times New Roman"/>
                <w:color w:val="auto"/>
                <w:sz w:val="24"/>
                <w:szCs w:val="24"/>
              </w:rPr>
              <w:t>OS28</w:t>
            </w:r>
          </w:p>
        </w:tc>
        <w:tc>
          <w:tcPr>
            <w:tcW w:w="3963" w:type="dxa"/>
            <w:vAlign w:val="center"/>
          </w:tcPr>
          <w:p w:rsidR="00ED5122" w:rsidRPr="00BA6144" w:rsidRDefault="00ED5122" w:rsidP="009D300F">
            <w:pPr>
              <w:pStyle w:val="TESTO"/>
              <w:spacing w:line="240" w:lineRule="atLeast"/>
              <w:ind w:firstLine="0"/>
              <w:jc w:val="center"/>
              <w:rPr>
                <w:rFonts w:ascii="Times New Roman" w:hAnsi="Times New Roman" w:cs="Times New Roman"/>
                <w:color w:val="auto"/>
                <w:sz w:val="24"/>
                <w:szCs w:val="24"/>
              </w:rPr>
            </w:pPr>
            <w:r w:rsidRPr="00C23067">
              <w:rPr>
                <w:rFonts w:ascii="Times New Roman" w:hAnsi="Times New Roman" w:cs="Times New Roman"/>
                <w:color w:val="auto"/>
                <w:sz w:val="24"/>
                <w:szCs w:val="24"/>
              </w:rPr>
              <w:t>Impianto solare termico a concentrazione</w:t>
            </w:r>
            <w:r w:rsidRPr="00BA6144">
              <w:rPr>
                <w:color w:val="auto"/>
                <w:sz w:val="24"/>
                <w:szCs w:val="24"/>
              </w:rPr>
              <w:t xml:space="preserve"> </w:t>
            </w:r>
            <w:r w:rsidRPr="00C23067">
              <w:rPr>
                <w:rFonts w:ascii="Times New Roman" w:hAnsi="Times New Roman" w:cs="Times New Roman"/>
                <w:color w:val="auto"/>
                <w:sz w:val="24"/>
                <w:szCs w:val="24"/>
              </w:rPr>
              <w:t>+ centrale termofrigorifera + …….</w:t>
            </w:r>
          </w:p>
        </w:tc>
        <w:tc>
          <w:tcPr>
            <w:tcW w:w="2457" w:type="dxa"/>
            <w:vAlign w:val="center"/>
          </w:tcPr>
          <w:p w:rsidR="00ED5122" w:rsidRPr="00BA6144" w:rsidRDefault="00ED5122" w:rsidP="00B83D14">
            <w:pPr>
              <w:pStyle w:val="TESTO"/>
              <w:spacing w:line="240" w:lineRule="atLeast"/>
              <w:ind w:firstLine="0"/>
              <w:jc w:val="center"/>
              <w:rPr>
                <w:rFonts w:ascii="Times New Roman" w:hAnsi="Times New Roman" w:cs="Times New Roman"/>
                <w:color w:val="auto"/>
                <w:sz w:val="24"/>
                <w:szCs w:val="24"/>
              </w:rPr>
            </w:pPr>
            <w:r>
              <w:rPr>
                <w:rFonts w:ascii="Times New Roman" w:hAnsi="Times New Roman" w:cs="Times New Roman"/>
                <w:color w:val="auto"/>
                <w:sz w:val="24"/>
                <w:szCs w:val="24"/>
              </w:rPr>
              <w:t>96,05</w:t>
            </w:r>
          </w:p>
        </w:tc>
      </w:tr>
      <w:tr w:rsidR="00ED5122" w:rsidRPr="00BA6144" w:rsidTr="00B83D14">
        <w:trPr>
          <w:trHeight w:val="567"/>
        </w:trPr>
        <w:tc>
          <w:tcPr>
            <w:tcW w:w="608" w:type="dxa"/>
            <w:vAlign w:val="center"/>
          </w:tcPr>
          <w:p w:rsidR="00ED5122" w:rsidRPr="00BA6144" w:rsidRDefault="00ED5122" w:rsidP="00B83D14">
            <w:pPr>
              <w:pStyle w:val="TESTO"/>
              <w:spacing w:line="240" w:lineRule="atLeast"/>
              <w:ind w:firstLine="0"/>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800" w:type="dxa"/>
            <w:vAlign w:val="center"/>
          </w:tcPr>
          <w:p w:rsidR="00ED5122" w:rsidRPr="00BA6144" w:rsidRDefault="00ED5122" w:rsidP="00B83D14">
            <w:pPr>
              <w:pStyle w:val="TESTO"/>
              <w:spacing w:line="240" w:lineRule="atLeast"/>
              <w:ind w:firstLine="0"/>
              <w:jc w:val="center"/>
              <w:rPr>
                <w:rFonts w:ascii="Times New Roman" w:hAnsi="Times New Roman" w:cs="Times New Roman"/>
                <w:color w:val="auto"/>
                <w:sz w:val="24"/>
                <w:szCs w:val="24"/>
              </w:rPr>
            </w:pPr>
            <w:r w:rsidRPr="00BA6144">
              <w:rPr>
                <w:rFonts w:ascii="Times New Roman" w:hAnsi="Times New Roman" w:cs="Times New Roman"/>
                <w:color w:val="auto"/>
                <w:sz w:val="24"/>
                <w:szCs w:val="24"/>
              </w:rPr>
              <w:t>Qualificazione prestazione progettazione (*)</w:t>
            </w:r>
          </w:p>
        </w:tc>
        <w:tc>
          <w:tcPr>
            <w:tcW w:w="3963" w:type="dxa"/>
            <w:vAlign w:val="center"/>
          </w:tcPr>
          <w:p w:rsidR="00ED5122" w:rsidRPr="00BA6144" w:rsidRDefault="00ED5122" w:rsidP="00B83D14">
            <w:pPr>
              <w:pStyle w:val="TESTO"/>
              <w:spacing w:line="240" w:lineRule="atLeast"/>
              <w:ind w:firstLine="0"/>
              <w:jc w:val="center"/>
              <w:rPr>
                <w:rFonts w:ascii="Times New Roman" w:hAnsi="Times New Roman" w:cs="Times New Roman"/>
                <w:color w:val="auto"/>
                <w:sz w:val="24"/>
                <w:szCs w:val="24"/>
              </w:rPr>
            </w:pPr>
            <w:r w:rsidRPr="00BA6144">
              <w:rPr>
                <w:rFonts w:ascii="Times New Roman" w:hAnsi="Times New Roman" w:cs="Times New Roman"/>
                <w:color w:val="auto"/>
                <w:sz w:val="24"/>
                <w:szCs w:val="24"/>
              </w:rPr>
              <w:t>Progettazione definitiva/esecutiva/coordinamento sicurezza in fase progettazione</w:t>
            </w:r>
          </w:p>
        </w:tc>
        <w:tc>
          <w:tcPr>
            <w:tcW w:w="2457" w:type="dxa"/>
            <w:vAlign w:val="center"/>
          </w:tcPr>
          <w:p w:rsidR="00ED5122" w:rsidRPr="00BA6144" w:rsidRDefault="00ED5122" w:rsidP="00B83D14">
            <w:pPr>
              <w:pStyle w:val="TESTO"/>
              <w:spacing w:line="240" w:lineRule="atLeast"/>
              <w:ind w:firstLine="0"/>
              <w:jc w:val="center"/>
              <w:rPr>
                <w:rFonts w:ascii="Times New Roman" w:hAnsi="Times New Roman" w:cs="Times New Roman"/>
                <w:color w:val="auto"/>
                <w:sz w:val="24"/>
                <w:szCs w:val="24"/>
              </w:rPr>
            </w:pPr>
            <w:r>
              <w:rPr>
                <w:rFonts w:ascii="Times New Roman" w:hAnsi="Times New Roman" w:cs="Times New Roman"/>
                <w:color w:val="auto"/>
                <w:sz w:val="24"/>
                <w:szCs w:val="24"/>
              </w:rPr>
              <w:t>3,95</w:t>
            </w:r>
          </w:p>
        </w:tc>
      </w:tr>
    </w:tbl>
    <w:p w:rsidR="00ED5122" w:rsidRPr="00BA6144" w:rsidRDefault="00ED5122" w:rsidP="00AA5588">
      <w:pPr>
        <w:pStyle w:val="TESTO"/>
        <w:spacing w:line="240" w:lineRule="atLeast"/>
        <w:ind w:firstLine="0"/>
        <w:rPr>
          <w:rFonts w:ascii="Times New Roman" w:hAnsi="Times New Roman" w:cs="Times New Roman"/>
          <w:color w:val="auto"/>
          <w:sz w:val="24"/>
          <w:szCs w:val="24"/>
        </w:rPr>
      </w:pPr>
    </w:p>
    <w:p w:rsidR="00ED5122" w:rsidRPr="003E62DE" w:rsidRDefault="00ED5122" w:rsidP="00AA5588">
      <w:pPr>
        <w:pStyle w:val="TESTO"/>
        <w:numPr>
          <w:ilvl w:val="0"/>
          <w:numId w:val="38"/>
        </w:numPr>
        <w:spacing w:line="240" w:lineRule="atLeast"/>
        <w:rPr>
          <w:rFonts w:ascii="Times New Roman" w:hAnsi="Times New Roman" w:cs="Times New Roman"/>
          <w:color w:val="auto"/>
          <w:sz w:val="24"/>
          <w:szCs w:val="24"/>
        </w:rPr>
      </w:pPr>
      <w:r w:rsidRPr="003E62DE">
        <w:rPr>
          <w:rFonts w:ascii="Times New Roman" w:hAnsi="Times New Roman" w:cs="Times New Roman"/>
          <w:color w:val="auto"/>
          <w:sz w:val="24"/>
          <w:szCs w:val="24"/>
        </w:rPr>
        <w:t xml:space="preserve">Potranno  partecipare  all’appalto  le  imprese  in  possesso  della  qualificazione  per  prestazione  di progettazione  e  costruzione  per  le  classifiche  corrispondenti.  Le  imprese  non  in  possesso  della predetta qualificazione potranno avvalersi di soggetti di cui all’art. 90, comma 1, lettera d), e), f), f bis),  g) e h) del D.Lgs 163/06 e ss.mm. e ii. </w:t>
      </w:r>
    </w:p>
    <w:p w:rsidR="00ED5122" w:rsidRPr="003E62DE" w:rsidRDefault="00ED5122" w:rsidP="00AA5588">
      <w:pPr>
        <w:pStyle w:val="TESTO"/>
        <w:numPr>
          <w:ilvl w:val="0"/>
          <w:numId w:val="38"/>
        </w:numPr>
        <w:spacing w:line="240" w:lineRule="atLeast"/>
        <w:rPr>
          <w:rFonts w:ascii="Times New Roman" w:hAnsi="Times New Roman" w:cs="Times New Roman"/>
          <w:color w:val="auto"/>
          <w:sz w:val="24"/>
          <w:szCs w:val="24"/>
        </w:rPr>
      </w:pPr>
      <w:r w:rsidRPr="003E62DE">
        <w:rPr>
          <w:rFonts w:ascii="Times New Roman" w:hAnsi="Times New Roman" w:cs="Times New Roman"/>
          <w:color w:val="auto"/>
          <w:sz w:val="24"/>
          <w:szCs w:val="24"/>
        </w:rPr>
        <w:t xml:space="preserve">I progettisti che redigeranno e sottoscriveranno il progetto esecutivo, dovranno possedere i requisiti previsti dal Regolamento del Codice dei Contratti (D.P.R. n° 207/2010 e ss.mm. e ii.). </w:t>
      </w:r>
    </w:p>
    <w:p w:rsidR="00ED5122" w:rsidRPr="003E62DE" w:rsidRDefault="00ED5122" w:rsidP="00AA5588">
      <w:pPr>
        <w:pStyle w:val="TESTO"/>
        <w:numPr>
          <w:ilvl w:val="0"/>
          <w:numId w:val="38"/>
        </w:numPr>
        <w:spacing w:line="240" w:lineRule="atLeast"/>
        <w:rPr>
          <w:rFonts w:ascii="Times New Roman" w:hAnsi="Times New Roman" w:cs="Times New Roman"/>
          <w:color w:val="auto"/>
          <w:sz w:val="24"/>
          <w:szCs w:val="24"/>
        </w:rPr>
      </w:pPr>
      <w:r w:rsidRPr="003E62DE">
        <w:rPr>
          <w:rFonts w:ascii="Times New Roman" w:hAnsi="Times New Roman" w:cs="Times New Roman"/>
          <w:color w:val="auto"/>
          <w:sz w:val="24"/>
          <w:szCs w:val="24"/>
        </w:rPr>
        <w:t>I  concorrenti  dovranno  indicare  il  soggetto  che  ha  espletato  le  funzioni  di  coordinatore  per  la sicurezza in fase di progettazione e predisposto il piano di sicurezza e coordinamento di cui al D.Lgs. n° 81/2008, che dovrà essere in possesso dei requisiti</w:t>
      </w:r>
      <w:r w:rsidRPr="00EB7DF4">
        <w:rPr>
          <w:rFonts w:ascii="Times New Roman" w:hAnsi="Times New Roman" w:cs="Times New Roman"/>
          <w:color w:val="C00000"/>
          <w:sz w:val="24"/>
          <w:szCs w:val="24"/>
        </w:rPr>
        <w:t xml:space="preserve"> </w:t>
      </w:r>
      <w:r w:rsidRPr="003E62DE">
        <w:rPr>
          <w:rFonts w:ascii="Times New Roman" w:hAnsi="Times New Roman" w:cs="Times New Roman"/>
          <w:color w:val="auto"/>
          <w:sz w:val="24"/>
          <w:szCs w:val="24"/>
        </w:rPr>
        <w:t xml:space="preserve">previsti dal medesimo Decreto. </w:t>
      </w:r>
    </w:p>
    <w:p w:rsidR="00ED5122" w:rsidRPr="003E62DE" w:rsidRDefault="00ED5122" w:rsidP="00AA5588">
      <w:pPr>
        <w:pStyle w:val="TESTO"/>
        <w:spacing w:line="240" w:lineRule="atLeast"/>
        <w:ind w:firstLine="0"/>
        <w:rPr>
          <w:rFonts w:ascii="Times New Roman" w:hAnsi="Times New Roman" w:cs="Times New Roman"/>
          <w:color w:val="auto"/>
          <w:sz w:val="24"/>
          <w:szCs w:val="24"/>
        </w:rPr>
      </w:pPr>
    </w:p>
    <w:p w:rsidR="00ED5122" w:rsidRDefault="00ED5122" w:rsidP="00AA5588">
      <w:pPr>
        <w:pStyle w:val="Heading1"/>
        <w:widowControl/>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clear" w:pos="13452"/>
          <w:tab w:val="clear" w:pos="14160"/>
          <w:tab w:val="clear" w:pos="14868"/>
          <w:tab w:val="clear" w:pos="15576"/>
          <w:tab w:val="clear" w:pos="16284"/>
          <w:tab w:val="clear" w:pos="16992"/>
          <w:tab w:val="clear" w:pos="17700"/>
          <w:tab w:val="clear" w:pos="18408"/>
          <w:tab w:val="clear" w:pos="19116"/>
          <w:tab w:val="clear" w:pos="19824"/>
          <w:tab w:val="clear" w:pos="20532"/>
          <w:tab w:val="clear" w:pos="21240"/>
          <w:tab w:val="clear" w:pos="21948"/>
          <w:tab w:val="clear" w:pos="22656"/>
          <w:tab w:val="clear" w:pos="23364"/>
          <w:tab w:val="clear" w:pos="24072"/>
          <w:tab w:val="clear" w:pos="24780"/>
          <w:tab w:val="clear" w:pos="25488"/>
          <w:tab w:val="clear" w:pos="26196"/>
          <w:tab w:val="clear" w:pos="26904"/>
          <w:tab w:val="clear" w:pos="27612"/>
          <w:tab w:val="clear" w:pos="28320"/>
          <w:tab w:val="left" w:pos="431"/>
        </w:tabs>
        <w:autoSpaceDE/>
        <w:autoSpaceDN/>
        <w:adjustRightInd/>
        <w:spacing w:line="240" w:lineRule="atLeast"/>
        <w:ind w:left="568"/>
        <w:rPr>
          <w:rFonts w:ascii="Times New Roman" w:hAnsi="Times New Roman"/>
          <w:caps/>
          <w:szCs w:val="24"/>
        </w:rPr>
      </w:pPr>
      <w:bookmarkStart w:id="11" w:name="_Toc380252259"/>
      <w:r w:rsidRPr="00577E87">
        <w:rPr>
          <w:rFonts w:ascii="Times New Roman" w:hAnsi="Times New Roman"/>
          <w:caps/>
          <w:szCs w:val="24"/>
        </w:rPr>
        <w:t>ART. 5 - Descrizione delle opere in appalto</w:t>
      </w:r>
      <w:bookmarkEnd w:id="11"/>
    </w:p>
    <w:p w:rsidR="00ED5122" w:rsidRPr="004831D8" w:rsidRDefault="00ED5122" w:rsidP="00590C3B">
      <w:pPr>
        <w:pStyle w:val="corpodeltesto1"/>
        <w:spacing w:before="0" w:line="240" w:lineRule="atLeast"/>
        <w:rPr>
          <w:b/>
          <w:u w:val="single"/>
        </w:rPr>
      </w:pPr>
      <w:r w:rsidRPr="004831D8">
        <w:rPr>
          <w:b/>
          <w:u w:val="single"/>
        </w:rPr>
        <w:t>L’Azienda Sanitaria Provinciale di C</w:t>
      </w:r>
      <w:r>
        <w:rPr>
          <w:b/>
          <w:u w:val="single"/>
        </w:rPr>
        <w:t>rotone</w:t>
      </w:r>
      <w:r w:rsidRPr="004831D8">
        <w:rPr>
          <w:b/>
          <w:u w:val="single"/>
        </w:rPr>
        <w:t xml:space="preserve"> con il presente intervento, oltre a ridurre la spesa dovuta ai consumi energetici, ha</w:t>
      </w:r>
      <w:r>
        <w:rPr>
          <w:b/>
          <w:u w:val="single"/>
        </w:rPr>
        <w:t xml:space="preserve"> intenzione di accedere al cosi</w:t>
      </w:r>
      <w:r w:rsidRPr="004831D8">
        <w:rPr>
          <w:b/>
          <w:u w:val="single"/>
        </w:rPr>
        <w:t>detto “Conto Termico” per l’ottenimento dei contributi incentivanti previsti dallo stesso.</w:t>
      </w:r>
    </w:p>
    <w:p w:rsidR="00ED5122" w:rsidRDefault="00ED5122" w:rsidP="00590C3B">
      <w:pPr>
        <w:pStyle w:val="corpodeltesto1"/>
        <w:spacing w:before="0" w:line="240" w:lineRule="atLeast"/>
        <w:rPr>
          <w:b/>
          <w:u w:val="single"/>
        </w:rPr>
      </w:pPr>
      <w:r w:rsidRPr="004831D8">
        <w:rPr>
          <w:b/>
          <w:u w:val="single"/>
        </w:rPr>
        <w:t>Per l’ottenimento di tali benefici è obbligatorio, pena l’esclusione dalla gara, che l’impianto proposto possegga i requisiti necessari previsti dal D.M. 28/12/2012 “Incentivazione della produzione di energia termica da fonti rinnovabili ed interventi di efficienza energetica di piccole dimensioni”.</w:t>
      </w:r>
    </w:p>
    <w:p w:rsidR="00ED5122" w:rsidRDefault="00ED5122" w:rsidP="00590C3B">
      <w:pPr>
        <w:pStyle w:val="corpodeltesto1"/>
        <w:spacing w:before="0" w:line="240" w:lineRule="atLeast"/>
        <w:rPr>
          <w:u w:val="single"/>
        </w:rPr>
      </w:pPr>
      <w:r w:rsidRPr="00C805AA">
        <w:rPr>
          <w:u w:val="single"/>
        </w:rPr>
        <w:t xml:space="preserve">Il progetto dovrà essere redatto tenendo conto che i lavori dovranno essere svolti obbligatoriamente senza interrompere il normale funzionamento delle strutture sanitarie. </w:t>
      </w:r>
      <w:r>
        <w:rPr>
          <w:u w:val="single"/>
        </w:rPr>
        <w:t xml:space="preserve">                        </w:t>
      </w:r>
      <w:r w:rsidRPr="00C805AA">
        <w:rPr>
          <w:u w:val="single"/>
        </w:rPr>
        <w:t>Su specifica e motivata richiesta dell’Impresa, potranno essere proposte alla Direzione Lavori procedure diverse delle quali sarà verificata la fattibilità con il Responsabile Unico del Procedimento dell’AS</w:t>
      </w:r>
      <w:r>
        <w:rPr>
          <w:u w:val="single"/>
        </w:rPr>
        <w:t>P</w:t>
      </w:r>
      <w:r w:rsidRPr="00C805AA">
        <w:rPr>
          <w:u w:val="single"/>
        </w:rPr>
        <w:t xml:space="preserve"> dopo le opportune verifiche.</w:t>
      </w:r>
    </w:p>
    <w:p w:rsidR="00ED5122" w:rsidRPr="00590C3B" w:rsidRDefault="00ED5122" w:rsidP="00590C3B">
      <w:pPr>
        <w:pStyle w:val="corpodeltesto1"/>
        <w:spacing w:before="0" w:line="240" w:lineRule="atLeast"/>
      </w:pPr>
      <w:r>
        <w:t>Si descrivono di seguito gli interventi che si intende effettuare, facendo riferimento al progetto tecnico allegato alla documentazione di gara per ulteriori dettagli.</w:t>
      </w:r>
    </w:p>
    <w:p w:rsidR="00ED5122" w:rsidRPr="00C84DEB" w:rsidRDefault="00ED5122" w:rsidP="00590C3B">
      <w:pPr>
        <w:spacing w:line="240" w:lineRule="atLeast"/>
        <w:jc w:val="both"/>
        <w:rPr>
          <w:sz w:val="24"/>
          <w:szCs w:val="22"/>
        </w:rPr>
      </w:pPr>
      <w:r w:rsidRPr="00C84DEB">
        <w:rPr>
          <w:sz w:val="24"/>
          <w:szCs w:val="22"/>
        </w:rPr>
        <w:t xml:space="preserve">La proposta progettuale prevede la realizzazione di un impianto solare termico a concentrazione solare per la generazione di energia termica ed elettrica, attraverso un sistema altamente innovativo, sommariamente sintetizzato come a seguire: </w:t>
      </w:r>
    </w:p>
    <w:p w:rsidR="00ED5122" w:rsidRPr="00C84DEB" w:rsidRDefault="00ED5122" w:rsidP="00590C3B">
      <w:pPr>
        <w:widowControl/>
        <w:numPr>
          <w:ilvl w:val="0"/>
          <w:numId w:val="46"/>
        </w:numPr>
        <w:autoSpaceDE/>
        <w:autoSpaceDN/>
        <w:adjustRightInd/>
        <w:spacing w:line="240" w:lineRule="atLeast"/>
        <w:jc w:val="both"/>
        <w:rPr>
          <w:sz w:val="24"/>
          <w:szCs w:val="22"/>
        </w:rPr>
      </w:pPr>
      <w:r w:rsidRPr="00551319">
        <w:rPr>
          <w:sz w:val="24"/>
          <w:szCs w:val="22"/>
          <w:u w:val="single"/>
        </w:rPr>
        <w:t>Installazione di un Impianto Solare Termico a Concentrazione,  compreso delle necessarie opere edili, da allocare nei terreni retrostanti la struttura sanitaria</w:t>
      </w:r>
      <w:r w:rsidRPr="00C84DEB">
        <w:rPr>
          <w:sz w:val="24"/>
          <w:szCs w:val="22"/>
        </w:rPr>
        <w:t>;</w:t>
      </w:r>
    </w:p>
    <w:p w:rsidR="00ED5122" w:rsidRPr="00C84DEB" w:rsidRDefault="00ED5122" w:rsidP="00590C3B">
      <w:pPr>
        <w:widowControl/>
        <w:numPr>
          <w:ilvl w:val="0"/>
          <w:numId w:val="46"/>
        </w:numPr>
        <w:autoSpaceDE/>
        <w:autoSpaceDN/>
        <w:adjustRightInd/>
        <w:spacing w:line="240" w:lineRule="atLeast"/>
        <w:jc w:val="both"/>
        <w:rPr>
          <w:sz w:val="24"/>
          <w:szCs w:val="22"/>
        </w:rPr>
      </w:pPr>
      <w:r w:rsidRPr="00551319">
        <w:rPr>
          <w:sz w:val="24"/>
          <w:szCs w:val="22"/>
          <w:u w:val="single"/>
        </w:rPr>
        <w:t>Installazione di una Centrale Termofrigorifera completa ( Assorbitore, Torre Evaporativa, Bollitori con scambiatori, Circolatori, Addolcitore ecc.), le cui macchine tecnologiche dovranno essere allocate in parte sui terreni retrostanti annessi al Poliambulatorio  ed in parte in appositi locali dedicati interni alla struttura stessa, comprese le opere edili</w:t>
      </w:r>
      <w:r w:rsidRPr="00C84DEB">
        <w:rPr>
          <w:sz w:val="24"/>
          <w:szCs w:val="22"/>
        </w:rPr>
        <w:t>;</w:t>
      </w:r>
      <w:r>
        <w:rPr>
          <w:sz w:val="24"/>
          <w:szCs w:val="22"/>
        </w:rPr>
        <w:t xml:space="preserve"> </w:t>
      </w:r>
      <w:r w:rsidRPr="00551319">
        <w:rPr>
          <w:sz w:val="24"/>
          <w:szCs w:val="22"/>
        </w:rPr>
        <w:t>La Centrale Termofrigorifera dovrà accogliere oltre le principali macchine tecnologiche destinate al Riscaldamento ed alla Climatizzazione anche  le parti strutturali necessari</w:t>
      </w:r>
      <w:r>
        <w:rPr>
          <w:sz w:val="24"/>
          <w:szCs w:val="22"/>
        </w:rPr>
        <w:t>e</w:t>
      </w:r>
      <w:r w:rsidRPr="00551319">
        <w:rPr>
          <w:sz w:val="24"/>
          <w:szCs w:val="22"/>
        </w:rPr>
        <w:t xml:space="preserve"> per la distribuzione dei fluidi termovettori caldi-freddi prodotti dai componenti generatori della centrale stessa se non che l’ampio ventaglio di accessori ivi necessari. Le principali macchine tecnologiche che sicuramente dovranno essere contemplate per la costituzione della centrale dovranno essere: Assorbitore, Torre Evaporativa, Bollitori con scambiatori, Circolatori, Addolcitore. Logisticamente, la centrale Termofrigorifera troverà ubicazione negli spazi retrostanti la struttura sanitaria dove si rende disponibile una superficie pari a circa 1500mq</w:t>
      </w:r>
      <w:r>
        <w:rPr>
          <w:sz w:val="24"/>
          <w:szCs w:val="22"/>
        </w:rPr>
        <w:t xml:space="preserve">, considerando la quota necessaria </w:t>
      </w:r>
      <w:r w:rsidRPr="00551319">
        <w:rPr>
          <w:sz w:val="24"/>
          <w:szCs w:val="22"/>
        </w:rPr>
        <w:t>per accogliere anche le batterie di concentratori  dell’Impianto Solare Termico a Concentrazione del punto precedente</w:t>
      </w:r>
      <w:r>
        <w:rPr>
          <w:sz w:val="24"/>
          <w:szCs w:val="22"/>
        </w:rPr>
        <w:t>;</w:t>
      </w:r>
    </w:p>
    <w:p w:rsidR="00ED5122" w:rsidRPr="00C84DEB" w:rsidRDefault="00ED5122" w:rsidP="00590C3B">
      <w:pPr>
        <w:widowControl/>
        <w:numPr>
          <w:ilvl w:val="0"/>
          <w:numId w:val="46"/>
        </w:numPr>
        <w:autoSpaceDE/>
        <w:autoSpaceDN/>
        <w:adjustRightInd/>
        <w:spacing w:line="240" w:lineRule="atLeast"/>
        <w:jc w:val="both"/>
        <w:rPr>
          <w:sz w:val="24"/>
          <w:szCs w:val="22"/>
        </w:rPr>
      </w:pPr>
      <w:r w:rsidRPr="00551319">
        <w:rPr>
          <w:sz w:val="24"/>
          <w:szCs w:val="22"/>
          <w:u w:val="single"/>
        </w:rPr>
        <w:t>Realizzazione di una  Rete di Distribuzione (Impianto Idraulico, Elettrico e Sistemi di Monitoraggio e Controllo) comprese opere di cavedio ispezionabili</w:t>
      </w:r>
      <w:r w:rsidRPr="00C84DEB">
        <w:rPr>
          <w:sz w:val="24"/>
          <w:szCs w:val="22"/>
        </w:rPr>
        <w:t>;</w:t>
      </w:r>
      <w:r>
        <w:rPr>
          <w:sz w:val="24"/>
          <w:szCs w:val="22"/>
        </w:rPr>
        <w:t xml:space="preserve"> </w:t>
      </w:r>
      <w:r w:rsidRPr="00551319">
        <w:rPr>
          <w:sz w:val="24"/>
          <w:szCs w:val="22"/>
        </w:rPr>
        <w:t>La Rete di distribuzione, intesa come infrastruttura destinata a veicolare ed a trasferire l’energia termica prodotta in centrale termofrigorifera e l’energia elettrica prodotta dai concentratori ad assetto cogenerativo all’utenza,  comprenderà le linee di distribuzione dell’impianto idraulico, dell’impianto elettrico anche per alimentare la centrale termofrigorifera e del sistema di moni</w:t>
      </w:r>
      <w:r>
        <w:rPr>
          <w:sz w:val="24"/>
          <w:szCs w:val="22"/>
        </w:rPr>
        <w:t>toraggio e controllo;</w:t>
      </w:r>
    </w:p>
    <w:p w:rsidR="00ED5122" w:rsidRDefault="00ED5122" w:rsidP="00590C3B">
      <w:pPr>
        <w:spacing w:line="240" w:lineRule="atLeast"/>
        <w:ind w:firstLine="708"/>
        <w:jc w:val="both"/>
        <w:rPr>
          <w:sz w:val="24"/>
          <w:szCs w:val="22"/>
          <w:u w:val="single"/>
        </w:rPr>
      </w:pPr>
      <w:r w:rsidRPr="00551319">
        <w:rPr>
          <w:sz w:val="24"/>
          <w:szCs w:val="22"/>
          <w:u w:val="single"/>
        </w:rPr>
        <w:t>Installazione di Centrali Trattamento Aria, Estra</w:t>
      </w:r>
      <w:r>
        <w:rPr>
          <w:sz w:val="24"/>
          <w:szCs w:val="22"/>
          <w:u w:val="single"/>
        </w:rPr>
        <w:t>ttori d’Aria compresi Canali di</w:t>
      </w:r>
    </w:p>
    <w:p w:rsidR="00ED5122" w:rsidRDefault="00ED5122" w:rsidP="00590C3B">
      <w:pPr>
        <w:spacing w:line="240" w:lineRule="atLeast"/>
        <w:ind w:firstLine="708"/>
        <w:jc w:val="both"/>
        <w:rPr>
          <w:sz w:val="24"/>
          <w:szCs w:val="22"/>
        </w:rPr>
      </w:pPr>
      <w:r w:rsidRPr="00551319">
        <w:rPr>
          <w:sz w:val="24"/>
          <w:szCs w:val="22"/>
          <w:u w:val="single"/>
        </w:rPr>
        <w:t>Mandata e Ripresa Aria, incluse opere edili e controsoffittatura</w:t>
      </w:r>
      <w:r w:rsidRPr="00C84DEB">
        <w:rPr>
          <w:sz w:val="24"/>
          <w:szCs w:val="22"/>
        </w:rPr>
        <w:t>;</w:t>
      </w:r>
      <w:r>
        <w:rPr>
          <w:sz w:val="24"/>
          <w:szCs w:val="22"/>
        </w:rPr>
        <w:t xml:space="preserve"> </w:t>
      </w:r>
      <w:r w:rsidRPr="00551319">
        <w:rPr>
          <w:sz w:val="24"/>
          <w:szCs w:val="22"/>
        </w:rPr>
        <w:t xml:space="preserve">-Le  Centrali </w:t>
      </w:r>
      <w:r>
        <w:rPr>
          <w:sz w:val="24"/>
          <w:szCs w:val="22"/>
        </w:rPr>
        <w:t xml:space="preserve"> </w:t>
      </w:r>
    </w:p>
    <w:p w:rsidR="00ED5122" w:rsidRDefault="00ED5122" w:rsidP="00590C3B">
      <w:pPr>
        <w:spacing w:line="240" w:lineRule="atLeast"/>
        <w:ind w:firstLine="708"/>
        <w:jc w:val="both"/>
        <w:rPr>
          <w:sz w:val="24"/>
          <w:szCs w:val="22"/>
        </w:rPr>
      </w:pPr>
      <w:r w:rsidRPr="00551319">
        <w:rPr>
          <w:sz w:val="24"/>
          <w:szCs w:val="22"/>
        </w:rPr>
        <w:t xml:space="preserve">Trattamento Aria necessarie per la distribuzione dell’aria per ottenere le condizioni </w:t>
      </w:r>
    </w:p>
    <w:p w:rsidR="00ED5122" w:rsidRDefault="00ED5122" w:rsidP="00590C3B">
      <w:pPr>
        <w:spacing w:line="240" w:lineRule="atLeast"/>
        <w:ind w:firstLine="708"/>
        <w:jc w:val="both"/>
        <w:rPr>
          <w:sz w:val="24"/>
          <w:szCs w:val="22"/>
        </w:rPr>
      </w:pPr>
      <w:r w:rsidRPr="00551319">
        <w:rPr>
          <w:sz w:val="24"/>
          <w:szCs w:val="22"/>
        </w:rPr>
        <w:t xml:space="preserve">termoigrometriche idonee al benessere ed alla sicurezza in ambiente come da </w:t>
      </w:r>
    </w:p>
    <w:p w:rsidR="00ED5122" w:rsidRDefault="00ED5122" w:rsidP="00590C3B">
      <w:pPr>
        <w:spacing w:line="240" w:lineRule="atLeast"/>
        <w:ind w:firstLine="708"/>
        <w:jc w:val="both"/>
        <w:rPr>
          <w:sz w:val="24"/>
          <w:szCs w:val="22"/>
        </w:rPr>
      </w:pPr>
      <w:r w:rsidRPr="00551319">
        <w:rPr>
          <w:sz w:val="24"/>
          <w:szCs w:val="22"/>
        </w:rPr>
        <w:t xml:space="preserve">normativa vigente, dovranno essere allocate all’interno di locali tecnici individuati </w:t>
      </w:r>
    </w:p>
    <w:p w:rsidR="00ED5122" w:rsidRPr="00551319" w:rsidRDefault="00ED5122" w:rsidP="00590C3B">
      <w:pPr>
        <w:spacing w:line="240" w:lineRule="atLeast"/>
        <w:ind w:firstLine="708"/>
        <w:jc w:val="both"/>
        <w:rPr>
          <w:sz w:val="24"/>
          <w:szCs w:val="22"/>
        </w:rPr>
      </w:pPr>
      <w:r w:rsidRPr="00551319">
        <w:rPr>
          <w:sz w:val="24"/>
          <w:szCs w:val="22"/>
        </w:rPr>
        <w:t xml:space="preserve">della struttura sanitaria. </w:t>
      </w:r>
    </w:p>
    <w:p w:rsidR="00ED5122" w:rsidRDefault="00ED5122" w:rsidP="00590C3B">
      <w:pPr>
        <w:spacing w:line="240" w:lineRule="atLeast"/>
        <w:ind w:firstLine="708"/>
        <w:jc w:val="both"/>
        <w:rPr>
          <w:sz w:val="24"/>
          <w:szCs w:val="22"/>
        </w:rPr>
      </w:pPr>
      <w:r w:rsidRPr="00551319">
        <w:rPr>
          <w:sz w:val="24"/>
          <w:szCs w:val="22"/>
        </w:rPr>
        <w:t xml:space="preserve">-La posa in opera dei canali di distribuzione aria  dovrà avvenire attraverso i </w:t>
      </w:r>
    </w:p>
    <w:p w:rsidR="00ED5122" w:rsidRDefault="00ED5122" w:rsidP="00590C3B">
      <w:pPr>
        <w:spacing w:line="240" w:lineRule="atLeast"/>
        <w:ind w:firstLine="708"/>
        <w:jc w:val="both"/>
        <w:rPr>
          <w:sz w:val="24"/>
          <w:szCs w:val="22"/>
        </w:rPr>
      </w:pPr>
      <w:r w:rsidRPr="00551319">
        <w:rPr>
          <w:sz w:val="24"/>
          <w:szCs w:val="22"/>
        </w:rPr>
        <w:t xml:space="preserve">corridoi, opportunamente mascherati da controsoffittatura, tali da raggiungere i </w:t>
      </w:r>
    </w:p>
    <w:p w:rsidR="00ED5122" w:rsidRDefault="00ED5122" w:rsidP="00590C3B">
      <w:pPr>
        <w:spacing w:line="240" w:lineRule="atLeast"/>
        <w:ind w:firstLine="708"/>
        <w:jc w:val="both"/>
        <w:rPr>
          <w:sz w:val="24"/>
          <w:szCs w:val="22"/>
        </w:rPr>
      </w:pPr>
      <w:r w:rsidRPr="00551319">
        <w:rPr>
          <w:sz w:val="24"/>
          <w:szCs w:val="22"/>
        </w:rPr>
        <w:t xml:space="preserve">servizi dislocati fra il primo ed il secondo piano del Poliambulatorio di seguito </w:t>
      </w:r>
    </w:p>
    <w:p w:rsidR="00ED5122" w:rsidRPr="00551319" w:rsidRDefault="00ED5122" w:rsidP="00590C3B">
      <w:pPr>
        <w:spacing w:line="240" w:lineRule="atLeast"/>
        <w:ind w:firstLine="708"/>
        <w:jc w:val="both"/>
        <w:rPr>
          <w:sz w:val="24"/>
          <w:szCs w:val="22"/>
        </w:rPr>
      </w:pPr>
      <w:r w:rsidRPr="00551319">
        <w:rPr>
          <w:sz w:val="24"/>
          <w:szCs w:val="22"/>
        </w:rPr>
        <w:t>elencati:</w:t>
      </w:r>
    </w:p>
    <w:p w:rsidR="00ED5122" w:rsidRPr="00551319" w:rsidRDefault="00ED5122" w:rsidP="00590C3B">
      <w:pPr>
        <w:widowControl/>
        <w:numPr>
          <w:ilvl w:val="0"/>
          <w:numId w:val="47"/>
        </w:numPr>
        <w:autoSpaceDE/>
        <w:autoSpaceDN/>
        <w:adjustRightInd/>
        <w:spacing w:line="240" w:lineRule="atLeast"/>
        <w:jc w:val="both"/>
        <w:rPr>
          <w:sz w:val="24"/>
          <w:szCs w:val="22"/>
        </w:rPr>
      </w:pPr>
      <w:r w:rsidRPr="00551319">
        <w:rPr>
          <w:sz w:val="24"/>
          <w:szCs w:val="22"/>
        </w:rPr>
        <w:t>Laboratorio Analisi;</w:t>
      </w:r>
    </w:p>
    <w:p w:rsidR="00ED5122" w:rsidRPr="00551319" w:rsidRDefault="00ED5122" w:rsidP="00590C3B">
      <w:pPr>
        <w:widowControl/>
        <w:numPr>
          <w:ilvl w:val="0"/>
          <w:numId w:val="47"/>
        </w:numPr>
        <w:autoSpaceDE/>
        <w:autoSpaceDN/>
        <w:adjustRightInd/>
        <w:spacing w:line="240" w:lineRule="atLeast"/>
        <w:jc w:val="both"/>
        <w:rPr>
          <w:sz w:val="24"/>
          <w:szCs w:val="22"/>
        </w:rPr>
      </w:pPr>
      <w:r w:rsidRPr="00551319">
        <w:rPr>
          <w:sz w:val="24"/>
          <w:szCs w:val="22"/>
        </w:rPr>
        <w:t>Radiologia;</w:t>
      </w:r>
    </w:p>
    <w:p w:rsidR="00ED5122" w:rsidRPr="00551319" w:rsidRDefault="00ED5122" w:rsidP="00590C3B">
      <w:pPr>
        <w:widowControl/>
        <w:numPr>
          <w:ilvl w:val="0"/>
          <w:numId w:val="47"/>
        </w:numPr>
        <w:autoSpaceDE/>
        <w:autoSpaceDN/>
        <w:adjustRightInd/>
        <w:spacing w:line="240" w:lineRule="atLeast"/>
        <w:jc w:val="both"/>
        <w:rPr>
          <w:sz w:val="24"/>
          <w:szCs w:val="22"/>
        </w:rPr>
      </w:pPr>
      <w:r w:rsidRPr="00551319">
        <w:rPr>
          <w:sz w:val="24"/>
          <w:szCs w:val="22"/>
        </w:rPr>
        <w:t>Ambulatori primo piano;</w:t>
      </w:r>
    </w:p>
    <w:p w:rsidR="00ED5122" w:rsidRPr="00551319" w:rsidRDefault="00ED5122" w:rsidP="00590C3B">
      <w:pPr>
        <w:widowControl/>
        <w:numPr>
          <w:ilvl w:val="0"/>
          <w:numId w:val="47"/>
        </w:numPr>
        <w:autoSpaceDE/>
        <w:autoSpaceDN/>
        <w:adjustRightInd/>
        <w:spacing w:line="240" w:lineRule="atLeast"/>
        <w:jc w:val="both"/>
        <w:rPr>
          <w:sz w:val="24"/>
          <w:szCs w:val="22"/>
        </w:rPr>
      </w:pPr>
      <w:r w:rsidRPr="00551319">
        <w:rPr>
          <w:sz w:val="24"/>
          <w:szCs w:val="22"/>
        </w:rPr>
        <w:t>Ambulatori secondo piano.</w:t>
      </w:r>
    </w:p>
    <w:p w:rsidR="00ED5122" w:rsidRPr="00C84DEB" w:rsidRDefault="00ED5122" w:rsidP="00590C3B">
      <w:pPr>
        <w:spacing w:line="240" w:lineRule="atLeast"/>
        <w:ind w:firstLine="357"/>
        <w:jc w:val="both"/>
        <w:rPr>
          <w:sz w:val="24"/>
          <w:szCs w:val="22"/>
        </w:rPr>
      </w:pPr>
      <w:r w:rsidRPr="00551319">
        <w:rPr>
          <w:sz w:val="24"/>
          <w:szCs w:val="22"/>
        </w:rPr>
        <w:t>-Gli estrattori d’aria, adeguatamente  dimensionati per garantire i ricambi d’aria come da normativa vigente, dovranno essere installati negli ambienti sopra elencati.</w:t>
      </w:r>
    </w:p>
    <w:p w:rsidR="00ED5122" w:rsidRPr="00551319" w:rsidRDefault="00ED5122" w:rsidP="00590C3B">
      <w:pPr>
        <w:widowControl/>
        <w:numPr>
          <w:ilvl w:val="0"/>
          <w:numId w:val="46"/>
        </w:numPr>
        <w:autoSpaceDE/>
        <w:autoSpaceDN/>
        <w:adjustRightInd/>
        <w:spacing w:line="240" w:lineRule="atLeast"/>
        <w:jc w:val="both"/>
        <w:rPr>
          <w:sz w:val="24"/>
          <w:szCs w:val="22"/>
        </w:rPr>
      </w:pPr>
      <w:r w:rsidRPr="00551319">
        <w:rPr>
          <w:sz w:val="24"/>
          <w:szCs w:val="22"/>
          <w:u w:val="single"/>
        </w:rPr>
        <w:t>Integrazione con Impianti Termici esistenti da realizzarsi nei locali dell’attuale Centrale Termica</w:t>
      </w:r>
      <w:r w:rsidRPr="00551319">
        <w:rPr>
          <w:sz w:val="24"/>
          <w:szCs w:val="22"/>
        </w:rPr>
        <w:t>; L’integrazione con gli impianti termici esistenti dovrà realizzarsi all’interno dei locali dell’attuale centrale Termica e consisterà essenzialmente nei seguenti interventi:</w:t>
      </w:r>
    </w:p>
    <w:p w:rsidR="00ED5122" w:rsidRPr="00551319" w:rsidRDefault="00ED5122" w:rsidP="00590C3B">
      <w:pPr>
        <w:widowControl/>
        <w:numPr>
          <w:ilvl w:val="0"/>
          <w:numId w:val="48"/>
        </w:numPr>
        <w:autoSpaceDE/>
        <w:autoSpaceDN/>
        <w:adjustRightInd/>
        <w:spacing w:line="240" w:lineRule="atLeast"/>
        <w:rPr>
          <w:sz w:val="24"/>
          <w:szCs w:val="22"/>
        </w:rPr>
      </w:pPr>
      <w:r w:rsidRPr="00551319">
        <w:rPr>
          <w:sz w:val="24"/>
          <w:szCs w:val="22"/>
        </w:rPr>
        <w:t>Realizzazione ex novo dei collettori mandata e ritorno per riscaldamento ed ACS;</w:t>
      </w:r>
    </w:p>
    <w:p w:rsidR="00ED5122" w:rsidRPr="00551319" w:rsidRDefault="00ED5122" w:rsidP="00590C3B">
      <w:pPr>
        <w:widowControl/>
        <w:numPr>
          <w:ilvl w:val="0"/>
          <w:numId w:val="48"/>
        </w:numPr>
        <w:autoSpaceDE/>
        <w:autoSpaceDN/>
        <w:adjustRightInd/>
        <w:spacing w:line="240" w:lineRule="atLeast"/>
        <w:rPr>
          <w:sz w:val="24"/>
          <w:szCs w:val="22"/>
        </w:rPr>
      </w:pPr>
      <w:r w:rsidRPr="00551319">
        <w:rPr>
          <w:sz w:val="24"/>
          <w:szCs w:val="22"/>
        </w:rPr>
        <w:t>Sostituzione attuali circolatori acqua calda (riscaldamento ed ACS);</w:t>
      </w:r>
    </w:p>
    <w:p w:rsidR="00ED5122" w:rsidRPr="00551319" w:rsidRDefault="00ED5122" w:rsidP="00590C3B">
      <w:pPr>
        <w:widowControl/>
        <w:numPr>
          <w:ilvl w:val="0"/>
          <w:numId w:val="48"/>
        </w:numPr>
        <w:autoSpaceDE/>
        <w:autoSpaceDN/>
        <w:adjustRightInd/>
        <w:spacing w:line="240" w:lineRule="atLeast"/>
        <w:rPr>
          <w:sz w:val="24"/>
          <w:szCs w:val="22"/>
        </w:rPr>
      </w:pPr>
      <w:r w:rsidRPr="00551319">
        <w:rPr>
          <w:sz w:val="24"/>
          <w:szCs w:val="22"/>
        </w:rPr>
        <w:t>Sostituzione attuale Bollitore ACS con uno idoneo ad integrare tutte le fonti energetiche in gioco (caldaia, pannelli solari, concentratori solari);</w:t>
      </w:r>
    </w:p>
    <w:p w:rsidR="00ED5122" w:rsidRPr="00551319" w:rsidRDefault="00ED5122" w:rsidP="00590C3B">
      <w:pPr>
        <w:widowControl/>
        <w:numPr>
          <w:ilvl w:val="0"/>
          <w:numId w:val="48"/>
        </w:numPr>
        <w:autoSpaceDE/>
        <w:autoSpaceDN/>
        <w:adjustRightInd/>
        <w:spacing w:line="240" w:lineRule="atLeast"/>
        <w:rPr>
          <w:sz w:val="24"/>
          <w:szCs w:val="22"/>
        </w:rPr>
      </w:pPr>
      <w:r w:rsidRPr="00551319">
        <w:rPr>
          <w:sz w:val="24"/>
          <w:szCs w:val="22"/>
        </w:rPr>
        <w:t>Rifacimento degli organi di sicurezza e di controllo I.S.P.E.S.L. .</w:t>
      </w:r>
    </w:p>
    <w:p w:rsidR="00ED5122" w:rsidRPr="00551319" w:rsidRDefault="00ED5122" w:rsidP="00590C3B">
      <w:pPr>
        <w:widowControl/>
        <w:numPr>
          <w:ilvl w:val="0"/>
          <w:numId w:val="48"/>
        </w:numPr>
        <w:autoSpaceDE/>
        <w:autoSpaceDN/>
        <w:adjustRightInd/>
        <w:spacing w:line="240" w:lineRule="atLeast"/>
        <w:rPr>
          <w:sz w:val="24"/>
          <w:szCs w:val="22"/>
        </w:rPr>
      </w:pPr>
      <w:r w:rsidRPr="00551319">
        <w:rPr>
          <w:sz w:val="24"/>
          <w:szCs w:val="22"/>
        </w:rPr>
        <w:t>Rifacimento Quadri Elettrici e di Controllo;</w:t>
      </w:r>
    </w:p>
    <w:p w:rsidR="00ED5122" w:rsidRPr="00590C3B" w:rsidRDefault="00ED5122" w:rsidP="00590C3B">
      <w:pPr>
        <w:widowControl/>
        <w:numPr>
          <w:ilvl w:val="0"/>
          <w:numId w:val="46"/>
        </w:numPr>
        <w:autoSpaceDE/>
        <w:autoSpaceDN/>
        <w:adjustRightInd/>
        <w:spacing w:line="240" w:lineRule="atLeast"/>
        <w:jc w:val="both"/>
        <w:rPr>
          <w:sz w:val="24"/>
          <w:szCs w:val="22"/>
          <w:u w:val="single"/>
        </w:rPr>
      </w:pPr>
      <w:r w:rsidRPr="00551319">
        <w:rPr>
          <w:sz w:val="24"/>
          <w:szCs w:val="22"/>
          <w:u w:val="single"/>
        </w:rPr>
        <w:t xml:space="preserve">Realizzazione della Rete di Distribuzione Elettrica prodotta dai Concentratori Cogenerativi </w:t>
      </w:r>
      <w:r>
        <w:rPr>
          <w:sz w:val="24"/>
          <w:szCs w:val="22"/>
          <w:u w:val="single"/>
        </w:rPr>
        <w:t>all’interno del Poliambulatorio;</w:t>
      </w:r>
      <w:r w:rsidRPr="00551319">
        <w:rPr>
          <w:sz w:val="24"/>
          <w:szCs w:val="22"/>
        </w:rPr>
        <w:t xml:space="preserve"> L’Energia Elettrica prodotta dai Concentratori in assetto cogenerativo (circa 20  kWe) dovrà essere dedicata in parte all’alimentazione degli organi presenti in centrale termofrigorifera (autoalimentazione), in parte all’alimentazione di utenze elettriche monofase quali condizionatori mod. split system e all’illuminazione di ambienti comuni.</w:t>
      </w:r>
    </w:p>
    <w:p w:rsidR="00ED5122" w:rsidRDefault="00ED5122" w:rsidP="00AA5588">
      <w:pPr>
        <w:pStyle w:val="corpodeltesto1"/>
        <w:spacing w:before="0" w:line="240" w:lineRule="atLeast"/>
      </w:pPr>
      <w:r>
        <w:t>Nel rispetto delle esigenze di costo, funzionalità e manutenibilità dell'intervento, devono essere preferite tutte le scelte di tipo costruttivo e tecnologico che:</w:t>
      </w:r>
    </w:p>
    <w:p w:rsidR="00ED5122" w:rsidRDefault="00ED5122" w:rsidP="00AA5588">
      <w:pPr>
        <w:pStyle w:val="ptoelencolettera"/>
        <w:numPr>
          <w:ilvl w:val="0"/>
          <w:numId w:val="40"/>
        </w:numPr>
        <w:spacing w:before="0" w:line="240" w:lineRule="atLeast"/>
      </w:pPr>
      <w:r>
        <w:t>favoriscano l'utilizzo di risorse rinnovabili e non inquinanti;</w:t>
      </w:r>
    </w:p>
    <w:p w:rsidR="00ED5122" w:rsidRDefault="00ED5122" w:rsidP="00AA5588">
      <w:pPr>
        <w:pStyle w:val="ptoelencolettera"/>
        <w:numPr>
          <w:ilvl w:val="0"/>
          <w:numId w:val="39"/>
        </w:numPr>
        <w:spacing w:before="0" w:line="240" w:lineRule="atLeast"/>
      </w:pPr>
      <w:r>
        <w:t>diminuiscono le emissioni nocive e inquinanti;</w:t>
      </w:r>
    </w:p>
    <w:p w:rsidR="00ED5122" w:rsidRDefault="00ED5122" w:rsidP="00AA5588">
      <w:pPr>
        <w:pStyle w:val="ptoelencolettera"/>
        <w:numPr>
          <w:ilvl w:val="0"/>
          <w:numId w:val="39"/>
        </w:numPr>
        <w:spacing w:before="0" w:line="240" w:lineRule="atLeast"/>
      </w:pPr>
      <w:r>
        <w:t>diminuiscono i costi in fase di gestione;</w:t>
      </w:r>
    </w:p>
    <w:p w:rsidR="00ED5122" w:rsidRDefault="00ED5122" w:rsidP="00AA5588">
      <w:pPr>
        <w:pStyle w:val="ptoelencolettera"/>
        <w:numPr>
          <w:ilvl w:val="0"/>
          <w:numId w:val="39"/>
        </w:numPr>
        <w:spacing w:before="0" w:line="240" w:lineRule="atLeast"/>
      </w:pPr>
      <w:r>
        <w:t>diminuiscono i consumi di energia e acqua in fase di gestione.</w:t>
      </w:r>
    </w:p>
    <w:p w:rsidR="00ED5122" w:rsidRPr="00010B6B" w:rsidRDefault="00ED5122" w:rsidP="00AA5588">
      <w:pPr>
        <w:pStyle w:val="ptelencoL1"/>
        <w:numPr>
          <w:ilvl w:val="0"/>
          <w:numId w:val="0"/>
        </w:numPr>
        <w:spacing w:before="0" w:line="240" w:lineRule="atLeast"/>
        <w:rPr>
          <w:b/>
        </w:rPr>
      </w:pPr>
    </w:p>
    <w:p w:rsidR="00ED5122" w:rsidRPr="00010B6B" w:rsidRDefault="00ED5122" w:rsidP="00AA5588">
      <w:pPr>
        <w:pStyle w:val="Heading1"/>
        <w:spacing w:line="240" w:lineRule="atLeast"/>
        <w:rPr>
          <w:rFonts w:ascii="Times New Roman" w:hAnsi="Times New Roman"/>
          <w:szCs w:val="24"/>
        </w:rPr>
      </w:pPr>
      <w:bookmarkStart w:id="12" w:name="_Toc380252263"/>
      <w:r w:rsidRPr="00010B6B">
        <w:rPr>
          <w:rFonts w:ascii="Times New Roman" w:hAnsi="Times New Roman"/>
          <w:caps/>
          <w:szCs w:val="24"/>
        </w:rPr>
        <w:t>ART 6.</w:t>
      </w:r>
      <w:r w:rsidRPr="00010B6B">
        <w:rPr>
          <w:rFonts w:ascii="Times New Roman" w:hAnsi="Times New Roman"/>
          <w:b w:val="0"/>
          <w:caps/>
          <w:szCs w:val="24"/>
        </w:rPr>
        <w:t xml:space="preserve"> - </w:t>
      </w:r>
      <w:r w:rsidRPr="00010B6B">
        <w:rPr>
          <w:rFonts w:ascii="Times New Roman" w:hAnsi="Times New Roman"/>
          <w:caps/>
          <w:szCs w:val="24"/>
        </w:rPr>
        <w:t>Materiali da impiegare NELLA REALIZZAZIONE Delle opere</w:t>
      </w:r>
      <w:bookmarkEnd w:id="12"/>
    </w:p>
    <w:p w:rsidR="00ED5122" w:rsidRDefault="00ED5122" w:rsidP="00AA5588">
      <w:pPr>
        <w:pStyle w:val="corpodeltesto1"/>
        <w:spacing w:before="0" w:line="240" w:lineRule="atLeast"/>
      </w:pPr>
      <w:r>
        <w:t>Nelle scelta dei materiali da impiegare per l’esecuzione delle opere previste, l’appaltatore dovrà rispettare le caratteristiche indicate nel progetto preliminare.</w:t>
      </w:r>
    </w:p>
    <w:p w:rsidR="00ED5122" w:rsidRDefault="00ED5122" w:rsidP="00AA5588">
      <w:pPr>
        <w:pStyle w:val="corpodeltesto1"/>
        <w:spacing w:before="0" w:line="240" w:lineRule="atLeast"/>
      </w:pPr>
      <w:r>
        <w:t>Le caratteristiche dei materiali si prefiggono il raggiungimento dei principi di ecosostenibilità e biocompatibilità del processo edilizio.</w:t>
      </w:r>
    </w:p>
    <w:p w:rsidR="00ED5122" w:rsidRDefault="00ED5122" w:rsidP="00AA5588">
      <w:pPr>
        <w:pStyle w:val="corpodeltesto1"/>
        <w:spacing w:before="0" w:line="240" w:lineRule="atLeast"/>
      </w:pPr>
      <w:r>
        <w:t>Le opere previste a carico dell’appaltatore dovranno raggiungere un elevato grado di qualità energetico - ambientale, ed al contempo dovranno mirare al raggiungimento dell’obiettivo di ottimizzazione dello sfruttamento delle risorse e del bilancio energetico totale.</w:t>
      </w:r>
    </w:p>
    <w:p w:rsidR="00ED5122" w:rsidRPr="00BB29AF" w:rsidRDefault="00ED5122" w:rsidP="00AA5588">
      <w:pPr>
        <w:pStyle w:val="corpodeltesto1"/>
        <w:spacing w:before="0" w:line="240" w:lineRule="atLeast"/>
      </w:pPr>
      <w:r>
        <w:t>In definitiva, come già previsto nel paragrafo dei Controlli del presente elaborato, i materiali da utilizzare dovranno essere della migliore qualità esistente in commercio, possedere le caratteristiche previste dalle normative vigenti e dovranno al contempo soddisfare esigenze di risparmio energetico, garantendo elevati livelli prestazionali, tenendo in debito conto l’attuale stato dell’arte.</w:t>
      </w:r>
      <w:r w:rsidRPr="00EB7DF4">
        <w:rPr>
          <w:b/>
          <w:color w:val="C00000"/>
        </w:rPr>
        <w:t xml:space="preserve">                             </w:t>
      </w:r>
      <w:r>
        <w:rPr>
          <w:b/>
          <w:color w:val="C00000"/>
        </w:rPr>
        <w:t xml:space="preserve">                             </w:t>
      </w:r>
      <w:bookmarkEnd w:id="7"/>
      <w:bookmarkEnd w:id="8"/>
      <w:bookmarkEnd w:id="9"/>
      <w:bookmarkEnd w:id="10"/>
    </w:p>
    <w:p w:rsidR="00ED5122" w:rsidRPr="00BB29AF" w:rsidRDefault="00ED5122" w:rsidP="00AA5588">
      <w:pPr>
        <w:pStyle w:val="TESTO"/>
        <w:spacing w:line="240" w:lineRule="atLeast"/>
        <w:ind w:firstLine="0"/>
        <w:jc w:val="center"/>
        <w:rPr>
          <w:rFonts w:ascii="Times New Roman" w:hAnsi="Times New Roman" w:cs="Times New Roman"/>
          <w:b/>
          <w:color w:val="auto"/>
          <w:sz w:val="24"/>
          <w:szCs w:val="24"/>
        </w:rPr>
      </w:pPr>
      <w:r>
        <w:rPr>
          <w:rFonts w:ascii="Times New Roman" w:hAnsi="Times New Roman" w:cs="Times New Roman"/>
          <w:b/>
          <w:color w:val="auto"/>
          <w:sz w:val="24"/>
          <w:szCs w:val="24"/>
        </w:rPr>
        <w:t>ART. 7 -</w:t>
      </w:r>
      <w:r w:rsidRPr="00BB29AF">
        <w:rPr>
          <w:rFonts w:ascii="Times New Roman" w:hAnsi="Times New Roman" w:cs="Times New Roman"/>
          <w:b/>
          <w:color w:val="auto"/>
          <w:sz w:val="24"/>
          <w:szCs w:val="24"/>
        </w:rPr>
        <w:t xml:space="preserve">  DOCUMENTI CHE FANNO PARTE DEL CONTRATTO</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Fanno parte integrante e sostanziale del contratto d’appalto</w:t>
      </w:r>
      <w:r>
        <w:rPr>
          <w:rFonts w:ascii="Times New Roman" w:hAnsi="Times New Roman" w:cs="Times New Roman"/>
          <w:color w:val="auto"/>
          <w:sz w:val="24"/>
          <w:szCs w:val="24"/>
        </w:rPr>
        <w:t xml:space="preserve">, ancorché non materialmente </w:t>
      </w:r>
      <w:r w:rsidRPr="002B1257">
        <w:rPr>
          <w:rFonts w:ascii="Times New Roman" w:hAnsi="Times New Roman" w:cs="Times New Roman"/>
          <w:color w:val="auto"/>
          <w:sz w:val="24"/>
          <w:szCs w:val="24"/>
        </w:rPr>
        <w:t xml:space="preserve">allegati:  </w:t>
      </w:r>
    </w:p>
    <w:p w:rsidR="00ED5122"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il capitolato generale d’appalto </w:t>
      </w:r>
      <w:r>
        <w:rPr>
          <w:rFonts w:ascii="Times New Roman" w:hAnsi="Times New Roman" w:cs="Times New Roman"/>
          <w:color w:val="auto"/>
          <w:sz w:val="24"/>
          <w:szCs w:val="24"/>
        </w:rPr>
        <w:t>(D.M. 19 aprile 2000, n°</w:t>
      </w:r>
      <w:r w:rsidRPr="002B1257">
        <w:rPr>
          <w:rFonts w:ascii="Times New Roman" w:hAnsi="Times New Roman" w:cs="Times New Roman"/>
          <w:color w:val="auto"/>
          <w:sz w:val="24"/>
          <w:szCs w:val="24"/>
        </w:rPr>
        <w:t xml:space="preserve"> 145</w:t>
      </w:r>
      <w:r>
        <w:rPr>
          <w:rFonts w:ascii="Times New Roman" w:hAnsi="Times New Roman" w:cs="Times New Roman"/>
          <w:color w:val="auto"/>
          <w:sz w:val="24"/>
          <w:szCs w:val="24"/>
        </w:rPr>
        <w:t>)</w:t>
      </w:r>
      <w:r w:rsidRPr="002B1257">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                     </w:t>
      </w:r>
    </w:p>
    <w:p w:rsidR="00ED5122" w:rsidRPr="00EA44C6" w:rsidRDefault="00ED5122" w:rsidP="00AA5588">
      <w:pPr>
        <w:pStyle w:val="TESTO"/>
        <w:spacing w:line="240" w:lineRule="atLeast"/>
        <w:ind w:firstLine="0"/>
        <w:rPr>
          <w:rFonts w:ascii="Times New Roman" w:hAnsi="Times New Roman" w:cs="Times New Roman"/>
          <w:color w:val="auto"/>
          <w:sz w:val="24"/>
          <w:szCs w:val="24"/>
        </w:rPr>
      </w:pPr>
      <w:r w:rsidRPr="00EA44C6">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il presente capitolato </w:t>
      </w:r>
      <w:r>
        <w:rPr>
          <w:rFonts w:ascii="Times New Roman" w:hAnsi="Times New Roman" w:cs="Times New Roman"/>
          <w:color w:val="auto"/>
          <w:sz w:val="24"/>
          <w:szCs w:val="24"/>
        </w:rPr>
        <w:t xml:space="preserve">prestazionale </w:t>
      </w:r>
      <w:r w:rsidRPr="002B1257">
        <w:rPr>
          <w:rFonts w:ascii="Times New Roman" w:hAnsi="Times New Roman" w:cs="Times New Roman"/>
          <w:color w:val="auto"/>
          <w:sz w:val="24"/>
          <w:szCs w:val="24"/>
        </w:rPr>
        <w:t>d’appalto</w:t>
      </w:r>
    </w:p>
    <w:p w:rsidR="00ED5122" w:rsidRPr="00EA44C6" w:rsidRDefault="00ED5122" w:rsidP="00AA5588">
      <w:pPr>
        <w:pStyle w:val="TESTO"/>
        <w:spacing w:line="240" w:lineRule="atLeast"/>
        <w:ind w:firstLine="0"/>
        <w:rPr>
          <w:rFonts w:ascii="Times New Roman" w:hAnsi="Times New Roman" w:cs="Times New Roman"/>
          <w:color w:val="auto"/>
          <w:sz w:val="24"/>
          <w:szCs w:val="24"/>
        </w:rPr>
      </w:pPr>
      <w:r w:rsidRPr="00EA44C6">
        <w:rPr>
          <w:rFonts w:ascii="Times New Roman" w:hAnsi="Times New Roman" w:cs="Times New Roman"/>
          <w:color w:val="auto"/>
          <w:sz w:val="24"/>
          <w:szCs w:val="24"/>
        </w:rPr>
        <w:t>- una copia dell’offerta della Ditta aggiudicataria dell’appalto;</w:t>
      </w:r>
    </w:p>
    <w:p w:rsidR="00ED5122" w:rsidRPr="00EA44C6" w:rsidRDefault="00ED5122" w:rsidP="00AA5588">
      <w:pPr>
        <w:pStyle w:val="TESTO"/>
        <w:spacing w:line="240" w:lineRule="atLeast"/>
        <w:ind w:firstLine="0"/>
        <w:rPr>
          <w:rFonts w:ascii="Times New Roman" w:hAnsi="Times New Roman" w:cs="Times New Roman"/>
          <w:color w:val="auto"/>
          <w:sz w:val="24"/>
          <w:szCs w:val="24"/>
        </w:rPr>
      </w:pPr>
      <w:r w:rsidRPr="00EA44C6">
        <w:rPr>
          <w:rFonts w:ascii="Times New Roman" w:hAnsi="Times New Roman" w:cs="Times New Roman"/>
          <w:color w:val="auto"/>
          <w:sz w:val="24"/>
          <w:szCs w:val="24"/>
        </w:rPr>
        <w:t xml:space="preserve">- gli elaborati grafici progettuali e le relazioni; </w:t>
      </w:r>
    </w:p>
    <w:p w:rsidR="00ED5122" w:rsidRPr="00EA44C6" w:rsidRDefault="00ED5122" w:rsidP="00AA5588">
      <w:pPr>
        <w:pStyle w:val="TESTO"/>
        <w:spacing w:line="240" w:lineRule="atLeast"/>
        <w:ind w:firstLine="0"/>
        <w:rPr>
          <w:rFonts w:ascii="Times New Roman" w:hAnsi="Times New Roman" w:cs="Times New Roman"/>
          <w:color w:val="auto"/>
          <w:sz w:val="24"/>
          <w:szCs w:val="24"/>
        </w:rPr>
      </w:pPr>
      <w:r w:rsidRPr="00EA44C6">
        <w:rPr>
          <w:rFonts w:ascii="Times New Roman" w:hAnsi="Times New Roman" w:cs="Times New Roman"/>
          <w:color w:val="auto"/>
          <w:sz w:val="24"/>
          <w:szCs w:val="24"/>
        </w:rPr>
        <w:t>- l'elenco dei prezzi unitari;</w:t>
      </w:r>
    </w:p>
    <w:p w:rsidR="00ED5122" w:rsidRPr="00EA44C6" w:rsidRDefault="00ED5122" w:rsidP="00AA5588">
      <w:pPr>
        <w:pStyle w:val="TESTO"/>
        <w:spacing w:line="240" w:lineRule="atLeast"/>
        <w:ind w:firstLine="0"/>
        <w:rPr>
          <w:rFonts w:ascii="Times New Roman" w:hAnsi="Times New Roman" w:cs="Times New Roman"/>
          <w:color w:val="auto"/>
          <w:sz w:val="24"/>
          <w:szCs w:val="24"/>
        </w:rPr>
      </w:pPr>
      <w:r w:rsidRPr="00EA44C6">
        <w:rPr>
          <w:rFonts w:ascii="Times New Roman" w:hAnsi="Times New Roman" w:cs="Times New Roman"/>
          <w:color w:val="auto"/>
          <w:sz w:val="24"/>
          <w:szCs w:val="24"/>
        </w:rPr>
        <w:t>- i piani di sicurezza previsti dall’articolo 131 del Codice degli Appalti;</w:t>
      </w:r>
    </w:p>
    <w:p w:rsidR="00ED5122" w:rsidRPr="008A3892" w:rsidRDefault="00ED5122" w:rsidP="00AA5588">
      <w:pPr>
        <w:pStyle w:val="TESTO"/>
        <w:spacing w:line="240" w:lineRule="atLeast"/>
        <w:ind w:firstLine="0"/>
        <w:rPr>
          <w:rFonts w:ascii="Times New Roman" w:hAnsi="Times New Roman" w:cs="Times New Roman"/>
          <w:color w:val="auto"/>
          <w:sz w:val="24"/>
          <w:szCs w:val="24"/>
        </w:rPr>
      </w:pPr>
      <w:r w:rsidRPr="008A3892">
        <w:rPr>
          <w:rFonts w:ascii="Times New Roman" w:hAnsi="Times New Roman" w:cs="Times New Roman"/>
          <w:color w:val="auto"/>
          <w:sz w:val="24"/>
          <w:szCs w:val="24"/>
        </w:rPr>
        <w:t xml:space="preserve">- il cronoprogramma; </w:t>
      </w:r>
    </w:p>
    <w:p w:rsidR="00ED5122" w:rsidRPr="00EA44C6" w:rsidRDefault="00ED5122" w:rsidP="00AA5588">
      <w:pPr>
        <w:pStyle w:val="TESTO"/>
        <w:spacing w:line="240" w:lineRule="atLeast"/>
        <w:ind w:firstLine="0"/>
        <w:rPr>
          <w:rFonts w:ascii="Times New Roman" w:hAnsi="Times New Roman" w:cs="Times New Roman"/>
          <w:color w:val="auto"/>
          <w:sz w:val="24"/>
          <w:szCs w:val="24"/>
        </w:rPr>
      </w:pPr>
      <w:r w:rsidRPr="00EA44C6">
        <w:rPr>
          <w:rFonts w:ascii="Times New Roman" w:hAnsi="Times New Roman" w:cs="Times New Roman"/>
          <w:color w:val="auto"/>
          <w:sz w:val="24"/>
          <w:szCs w:val="24"/>
        </w:rPr>
        <w:t xml:space="preserve">- le polizze di garanzia fideiussorie e assicurative; </w:t>
      </w:r>
    </w:p>
    <w:p w:rsidR="00ED5122" w:rsidRDefault="00ED5122" w:rsidP="00AA5588">
      <w:pPr>
        <w:pStyle w:val="TESTO"/>
        <w:spacing w:line="240" w:lineRule="atLeast"/>
        <w:ind w:firstLine="0"/>
        <w:rPr>
          <w:rFonts w:ascii="Times New Roman" w:hAnsi="Times New Roman" w:cs="Times New Roman"/>
          <w:color w:val="auto"/>
          <w:sz w:val="24"/>
          <w:szCs w:val="24"/>
        </w:rPr>
      </w:pPr>
      <w:r w:rsidRPr="00EA44C6">
        <w:rPr>
          <w:rFonts w:ascii="Times New Roman" w:hAnsi="Times New Roman" w:cs="Times New Roman"/>
          <w:color w:val="auto"/>
          <w:sz w:val="24"/>
          <w:szCs w:val="24"/>
        </w:rPr>
        <w:t xml:space="preserve">- il verbale reso in norma all’Art. 106 del Regolamento del Codice Contratti </w:t>
      </w:r>
      <w:r>
        <w:rPr>
          <w:rFonts w:ascii="Times New Roman" w:hAnsi="Times New Roman" w:cs="Times New Roman"/>
          <w:color w:val="auto"/>
          <w:sz w:val="24"/>
          <w:szCs w:val="24"/>
        </w:rPr>
        <w:t>(</w:t>
      </w:r>
      <w:r w:rsidRPr="00EA44C6">
        <w:rPr>
          <w:rFonts w:ascii="Times New Roman" w:hAnsi="Times New Roman" w:cs="Times New Roman"/>
          <w:color w:val="auto"/>
          <w:sz w:val="24"/>
          <w:szCs w:val="24"/>
        </w:rPr>
        <w:t>DPR n° 207/2010)</w:t>
      </w:r>
      <w:r>
        <w:rPr>
          <w:rFonts w:ascii="Times New Roman" w:hAnsi="Times New Roman" w:cs="Times New Roman"/>
          <w:color w:val="auto"/>
          <w:sz w:val="24"/>
          <w:szCs w:val="24"/>
        </w:rPr>
        <w:t>.</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Sono contrattualmente vincolanti tutte le leggi e le norme vigenti in materia di lavori pubblici e in        </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particolare: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a) la legge 20 marzo 1865, n. 2248, allegato F, per quanto applicabile; </w:t>
      </w:r>
    </w:p>
    <w:p w:rsidR="00ED5122"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b) il Codice dei Contratti – D.Lgs. n° 163/2006 e ss.mm. e ii. -;</w:t>
      </w:r>
      <w:r w:rsidRPr="002B1257">
        <w:rPr>
          <w:rFonts w:ascii="Times New Roman" w:hAnsi="Times New Roman" w:cs="Times New Roman"/>
          <w:color w:val="auto"/>
          <w:sz w:val="24"/>
          <w:szCs w:val="24"/>
        </w:rPr>
        <w:t xml:space="preserve">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c) il </w:t>
      </w:r>
      <w:r>
        <w:rPr>
          <w:rFonts w:ascii="Times New Roman" w:hAnsi="Times New Roman" w:cs="Times New Roman"/>
          <w:color w:val="auto"/>
          <w:sz w:val="24"/>
          <w:szCs w:val="24"/>
        </w:rPr>
        <w:t>Regolamento del Codice dei Contratti – D.P.R. n° 207/2010 e ss.mm. e ii. -</w:t>
      </w:r>
      <w:r w:rsidRPr="002B1257">
        <w:rPr>
          <w:rFonts w:ascii="Times New Roman" w:hAnsi="Times New Roman" w:cs="Times New Roman"/>
          <w:color w:val="auto"/>
          <w:sz w:val="24"/>
          <w:szCs w:val="24"/>
        </w:rPr>
        <w:t xml:space="preserve">;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d) il D.Lgs</w:t>
      </w:r>
      <w:r>
        <w:rPr>
          <w:rFonts w:ascii="Times New Roman" w:hAnsi="Times New Roman" w:cs="Times New Roman"/>
          <w:color w:val="auto"/>
          <w:sz w:val="24"/>
          <w:szCs w:val="24"/>
        </w:rPr>
        <w:t>. n° 81/2008 e ss.mm. e ii.</w:t>
      </w:r>
      <w:r w:rsidRPr="002B1257">
        <w:rPr>
          <w:rFonts w:ascii="Times New Roman" w:hAnsi="Times New Roman" w:cs="Times New Roman"/>
          <w:color w:val="auto"/>
          <w:sz w:val="24"/>
          <w:szCs w:val="24"/>
        </w:rPr>
        <w:t xml:space="preserv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e) il regolamento approvato con D.P.R. 3 luglio 2003, n.   222.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Non fanno invece parte del contratto e sono estranei ai rapporti negoziali: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a) il computo metrico e il computo metrico estimativo;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b) le tabelle di riepilogo dei lavori e la loro suddivisione per categorie omogenee, ancorché inserite e integranti il presente capitolato; esse hanno efficacia limitatamente ai fini dell’aggiudicazione per la determinazione dei requisiti soggettivi degli esecutori, ai fini della definizione dei requisiti oggettivi e del subappalto, e ai fini della valutazione delle addizioni o diminuzioni dei lavori di cui a</w:t>
      </w:r>
      <w:r>
        <w:rPr>
          <w:rFonts w:ascii="Times New Roman" w:hAnsi="Times New Roman" w:cs="Times New Roman"/>
          <w:color w:val="auto"/>
          <w:sz w:val="24"/>
          <w:szCs w:val="24"/>
        </w:rPr>
        <w:t>ll’Art.  132 del Codice dei C</w:t>
      </w:r>
      <w:r w:rsidRPr="002B1257">
        <w:rPr>
          <w:rFonts w:ascii="Times New Roman" w:hAnsi="Times New Roman" w:cs="Times New Roman"/>
          <w:color w:val="auto"/>
          <w:sz w:val="24"/>
          <w:szCs w:val="24"/>
        </w:rPr>
        <w:t xml:space="preserve">ontratti;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c) le quantità delle singole voci elementari rilevabili dagli atti progettuali e da qualsiasi altro</w:t>
      </w:r>
      <w:r>
        <w:rPr>
          <w:rFonts w:ascii="Times New Roman" w:hAnsi="Times New Roman" w:cs="Times New Roman"/>
          <w:color w:val="auto"/>
          <w:sz w:val="24"/>
          <w:szCs w:val="24"/>
        </w:rPr>
        <w:t xml:space="preserve"> loro allegato.</w:t>
      </w:r>
      <w:r w:rsidRPr="002B1257">
        <w:rPr>
          <w:rFonts w:ascii="Times New Roman" w:hAnsi="Times New Roman" w:cs="Times New Roman"/>
          <w:color w:val="auto"/>
          <w:sz w:val="24"/>
          <w:szCs w:val="24"/>
        </w:rPr>
        <w:t xml:space="preserv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p>
    <w:p w:rsidR="00ED5122" w:rsidRPr="00D66CF5" w:rsidRDefault="00ED5122" w:rsidP="00AA5588">
      <w:pPr>
        <w:pStyle w:val="TESTO"/>
        <w:spacing w:line="240" w:lineRule="atLeast"/>
        <w:ind w:firstLine="0"/>
        <w:jc w:val="center"/>
        <w:rPr>
          <w:rFonts w:ascii="Times New Roman" w:hAnsi="Times New Roman" w:cs="Times New Roman"/>
          <w:b/>
          <w:color w:val="auto"/>
          <w:sz w:val="24"/>
          <w:szCs w:val="24"/>
        </w:rPr>
      </w:pPr>
      <w:r w:rsidRPr="00D66CF5">
        <w:rPr>
          <w:rFonts w:ascii="Times New Roman" w:hAnsi="Times New Roman" w:cs="Times New Roman"/>
          <w:b/>
          <w:color w:val="auto"/>
          <w:sz w:val="24"/>
          <w:szCs w:val="24"/>
        </w:rPr>
        <w:t xml:space="preserve">ART. </w:t>
      </w:r>
      <w:r>
        <w:rPr>
          <w:rFonts w:ascii="Times New Roman" w:hAnsi="Times New Roman" w:cs="Times New Roman"/>
          <w:b/>
          <w:color w:val="auto"/>
          <w:sz w:val="24"/>
          <w:szCs w:val="24"/>
        </w:rPr>
        <w:t>8 -</w:t>
      </w:r>
      <w:r w:rsidRPr="00D66CF5">
        <w:rPr>
          <w:rFonts w:ascii="Times New Roman" w:hAnsi="Times New Roman" w:cs="Times New Roman"/>
          <w:b/>
          <w:color w:val="auto"/>
          <w:sz w:val="24"/>
          <w:szCs w:val="24"/>
        </w:rPr>
        <w:t xml:space="preserve">  PROGETTAZIONE</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Le imprese partecipanti alla gara, dovranno elaborare e allegare all’offerta il progetto </w:t>
      </w:r>
      <w:r>
        <w:rPr>
          <w:rFonts w:ascii="Times New Roman" w:hAnsi="Times New Roman" w:cs="Times New Roman"/>
          <w:color w:val="auto"/>
          <w:sz w:val="24"/>
          <w:szCs w:val="24"/>
        </w:rPr>
        <w:t>definiti</w:t>
      </w:r>
      <w:r w:rsidRPr="002B1257">
        <w:rPr>
          <w:rFonts w:ascii="Times New Roman" w:hAnsi="Times New Roman" w:cs="Times New Roman"/>
          <w:color w:val="auto"/>
          <w:sz w:val="24"/>
          <w:szCs w:val="24"/>
        </w:rPr>
        <w:t>vo dei</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lavori  in  oggetto</w:t>
      </w:r>
      <w:r>
        <w:rPr>
          <w:rFonts w:ascii="Times New Roman" w:hAnsi="Times New Roman" w:cs="Times New Roman"/>
          <w:color w:val="auto"/>
          <w:sz w:val="24"/>
          <w:szCs w:val="24"/>
        </w:rPr>
        <w:t>,</w:t>
      </w:r>
      <w:r w:rsidRPr="002B1257">
        <w:rPr>
          <w:rFonts w:ascii="Times New Roman" w:hAnsi="Times New Roman" w:cs="Times New Roman"/>
          <w:color w:val="auto"/>
          <w:sz w:val="24"/>
          <w:szCs w:val="24"/>
        </w:rPr>
        <w:t xml:space="preserve">  completo  </w:t>
      </w:r>
      <w:r>
        <w:rPr>
          <w:rFonts w:ascii="Times New Roman" w:hAnsi="Times New Roman" w:cs="Times New Roman"/>
          <w:color w:val="auto"/>
          <w:sz w:val="24"/>
          <w:szCs w:val="24"/>
        </w:rPr>
        <w:t>di ognuno degli elaborati previsti dalle norme per la</w:t>
      </w:r>
      <w:r w:rsidRPr="002B1257">
        <w:rPr>
          <w:rFonts w:ascii="Times New Roman" w:hAnsi="Times New Roman" w:cs="Times New Roman"/>
          <w:color w:val="auto"/>
          <w:sz w:val="24"/>
          <w:szCs w:val="24"/>
        </w:rPr>
        <w:t xml:space="preserve">  progettazione  definitiva</w:t>
      </w:r>
      <w:r>
        <w:rPr>
          <w:rFonts w:ascii="Times New Roman" w:hAnsi="Times New Roman" w:cs="Times New Roman"/>
          <w:color w:val="auto"/>
          <w:sz w:val="24"/>
          <w:szCs w:val="24"/>
        </w:rPr>
        <w:t>,</w:t>
      </w:r>
      <w:r w:rsidRPr="002B1257">
        <w:rPr>
          <w:rFonts w:ascii="Times New Roman" w:hAnsi="Times New Roman" w:cs="Times New Roman"/>
          <w:color w:val="auto"/>
          <w:sz w:val="24"/>
          <w:szCs w:val="24"/>
        </w:rPr>
        <w:t xml:space="preserve">  che  dovranno  essere </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sviluppati  a  partire  </w:t>
      </w:r>
      <w:r>
        <w:rPr>
          <w:rFonts w:ascii="Times New Roman" w:hAnsi="Times New Roman" w:cs="Times New Roman"/>
          <w:color w:val="auto"/>
          <w:sz w:val="24"/>
          <w:szCs w:val="24"/>
        </w:rPr>
        <w:t xml:space="preserve">da quanto previsto </w:t>
      </w:r>
      <w:r w:rsidRPr="002B1257">
        <w:rPr>
          <w:rFonts w:ascii="Times New Roman" w:hAnsi="Times New Roman" w:cs="Times New Roman"/>
          <w:color w:val="auto"/>
          <w:sz w:val="24"/>
          <w:szCs w:val="24"/>
        </w:rPr>
        <w:t>dal progetto  preliminare e dovrà  recepire  eventuali  prescrizioni  espresse dagli Enti deputati al rilascio delle autorizzazioni e al controllo dei lavori.</w:t>
      </w:r>
    </w:p>
    <w:p w:rsidR="00ED5122"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La Ditta aggiudicataria dovrà fornire, a propria cura e spese, alla Stazione appaltante tutti gli elaborati necessari alle richieste di ognuno degli Enti </w:t>
      </w:r>
      <w:r w:rsidRPr="002B1257">
        <w:rPr>
          <w:rFonts w:ascii="Times New Roman" w:hAnsi="Times New Roman" w:cs="Times New Roman"/>
          <w:color w:val="auto"/>
          <w:sz w:val="24"/>
          <w:szCs w:val="24"/>
        </w:rPr>
        <w:t>deputati al rilascio delle autorizzazioni e al controllo dei lavori.</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D66CF5" w:rsidRDefault="00ED5122" w:rsidP="00AA5588">
      <w:pPr>
        <w:pStyle w:val="TESTO"/>
        <w:spacing w:line="240" w:lineRule="atLeast"/>
        <w:ind w:firstLine="0"/>
        <w:jc w:val="center"/>
        <w:rPr>
          <w:rFonts w:ascii="Times New Roman" w:hAnsi="Times New Roman" w:cs="Times New Roman"/>
          <w:b/>
          <w:color w:val="auto"/>
          <w:sz w:val="24"/>
          <w:szCs w:val="24"/>
        </w:rPr>
      </w:pPr>
      <w:r>
        <w:rPr>
          <w:rFonts w:ascii="Times New Roman" w:hAnsi="Times New Roman" w:cs="Times New Roman"/>
          <w:b/>
          <w:color w:val="auto"/>
          <w:sz w:val="24"/>
          <w:szCs w:val="24"/>
        </w:rPr>
        <w:t>ART. 9 -</w:t>
      </w:r>
      <w:r w:rsidRPr="00D66CF5">
        <w:rPr>
          <w:rFonts w:ascii="Times New Roman" w:hAnsi="Times New Roman" w:cs="Times New Roman"/>
          <w:b/>
          <w:color w:val="auto"/>
          <w:sz w:val="24"/>
          <w:szCs w:val="24"/>
        </w:rPr>
        <w:t xml:space="preserve">  ELABORATI COSTITUENTI IL PROGETTO PRELIMINARE</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Il progetto preliminare posto a base di gara è costituito dai seguenti elaborati:</w:t>
      </w:r>
    </w:p>
    <w:p w:rsidR="00ED5122" w:rsidRPr="00590C3B" w:rsidRDefault="00ED5122" w:rsidP="00590C3B">
      <w:pPr>
        <w:pStyle w:val="ListParagraph"/>
        <w:numPr>
          <w:ilvl w:val="0"/>
          <w:numId w:val="49"/>
        </w:numPr>
        <w:spacing w:after="0" w:line="240" w:lineRule="atLeast"/>
        <w:ind w:left="709"/>
        <w:rPr>
          <w:rFonts w:ascii="Times New Roman" w:hAnsi="Times New Roman"/>
          <w:sz w:val="24"/>
          <w:szCs w:val="24"/>
          <w:lang w:eastAsia="it-IT" w:bidi="he-IL"/>
        </w:rPr>
      </w:pPr>
      <w:r w:rsidRPr="00590C3B">
        <w:rPr>
          <w:rFonts w:ascii="Times New Roman" w:hAnsi="Times New Roman"/>
          <w:sz w:val="24"/>
          <w:szCs w:val="24"/>
          <w:lang w:eastAsia="it-IT" w:bidi="he-IL"/>
        </w:rPr>
        <w:t>Relazione tecnica</w:t>
      </w:r>
    </w:p>
    <w:p w:rsidR="00ED5122" w:rsidRPr="00590C3B" w:rsidRDefault="00ED5122" w:rsidP="00590C3B">
      <w:pPr>
        <w:pStyle w:val="ListParagraph"/>
        <w:numPr>
          <w:ilvl w:val="0"/>
          <w:numId w:val="49"/>
        </w:numPr>
        <w:spacing w:after="0" w:line="240" w:lineRule="atLeast"/>
        <w:ind w:left="709"/>
        <w:rPr>
          <w:rFonts w:ascii="Times New Roman" w:hAnsi="Times New Roman"/>
          <w:sz w:val="24"/>
          <w:szCs w:val="24"/>
          <w:lang w:eastAsia="it-IT" w:bidi="he-IL"/>
        </w:rPr>
      </w:pPr>
      <w:r w:rsidRPr="00590C3B">
        <w:rPr>
          <w:rFonts w:ascii="Times New Roman" w:hAnsi="Times New Roman"/>
          <w:sz w:val="24"/>
          <w:szCs w:val="24"/>
          <w:lang w:eastAsia="it-IT" w:bidi="he-IL"/>
        </w:rPr>
        <w:t>Studio di prefattibilità ambientale</w:t>
      </w:r>
    </w:p>
    <w:p w:rsidR="00ED5122" w:rsidRPr="00590C3B" w:rsidRDefault="00ED5122" w:rsidP="00590C3B">
      <w:pPr>
        <w:pStyle w:val="ListParagraph"/>
        <w:numPr>
          <w:ilvl w:val="0"/>
          <w:numId w:val="49"/>
        </w:numPr>
        <w:spacing w:after="0" w:line="240" w:lineRule="atLeast"/>
        <w:ind w:left="709"/>
        <w:rPr>
          <w:rFonts w:ascii="Times New Roman" w:hAnsi="Times New Roman"/>
          <w:sz w:val="24"/>
          <w:szCs w:val="24"/>
          <w:lang w:eastAsia="it-IT" w:bidi="he-IL"/>
        </w:rPr>
      </w:pPr>
      <w:r w:rsidRPr="00590C3B">
        <w:rPr>
          <w:rFonts w:ascii="Times New Roman" w:hAnsi="Times New Roman"/>
          <w:sz w:val="24"/>
          <w:szCs w:val="24"/>
          <w:lang w:eastAsia="it-IT" w:bidi="he-IL"/>
        </w:rPr>
        <w:t>Prime indicazioni sulla sicurezza</w:t>
      </w:r>
    </w:p>
    <w:p w:rsidR="00ED5122" w:rsidRPr="00590C3B" w:rsidRDefault="00ED5122" w:rsidP="00590C3B">
      <w:pPr>
        <w:pStyle w:val="ListParagraph"/>
        <w:numPr>
          <w:ilvl w:val="0"/>
          <w:numId w:val="49"/>
        </w:numPr>
        <w:spacing w:after="0" w:line="240" w:lineRule="atLeast"/>
        <w:ind w:left="709"/>
        <w:rPr>
          <w:rFonts w:ascii="Times New Roman" w:hAnsi="Times New Roman"/>
          <w:sz w:val="24"/>
          <w:szCs w:val="24"/>
          <w:lang w:eastAsia="it-IT" w:bidi="he-IL"/>
        </w:rPr>
      </w:pPr>
      <w:r w:rsidRPr="00590C3B">
        <w:rPr>
          <w:rFonts w:ascii="Times New Roman" w:hAnsi="Times New Roman"/>
          <w:sz w:val="24"/>
          <w:szCs w:val="24"/>
          <w:lang w:eastAsia="it-IT" w:bidi="he-IL"/>
        </w:rPr>
        <w:t>Stima sommaria dei costi</w:t>
      </w:r>
    </w:p>
    <w:p w:rsidR="00ED5122" w:rsidRPr="00590C3B" w:rsidRDefault="00ED5122" w:rsidP="00590C3B">
      <w:pPr>
        <w:pStyle w:val="ListParagraph"/>
        <w:numPr>
          <w:ilvl w:val="0"/>
          <w:numId w:val="49"/>
        </w:numPr>
        <w:spacing w:after="0" w:line="240" w:lineRule="atLeast"/>
        <w:ind w:left="709"/>
        <w:rPr>
          <w:rFonts w:ascii="Times New Roman" w:hAnsi="Times New Roman"/>
          <w:sz w:val="24"/>
          <w:szCs w:val="24"/>
          <w:lang w:eastAsia="it-IT" w:bidi="he-IL"/>
        </w:rPr>
      </w:pPr>
      <w:r w:rsidRPr="00590C3B">
        <w:rPr>
          <w:rFonts w:ascii="Times New Roman" w:hAnsi="Times New Roman"/>
          <w:sz w:val="24"/>
          <w:szCs w:val="24"/>
          <w:lang w:eastAsia="it-IT" w:bidi="he-IL"/>
        </w:rPr>
        <w:t>Quadro economico</w:t>
      </w:r>
    </w:p>
    <w:p w:rsidR="00ED5122" w:rsidRPr="00590C3B" w:rsidRDefault="00ED5122" w:rsidP="00590C3B">
      <w:pPr>
        <w:pStyle w:val="ListParagraph"/>
        <w:numPr>
          <w:ilvl w:val="0"/>
          <w:numId w:val="49"/>
        </w:numPr>
        <w:spacing w:after="0" w:line="240" w:lineRule="atLeast"/>
        <w:ind w:left="709"/>
        <w:rPr>
          <w:rFonts w:ascii="Times New Roman" w:hAnsi="Times New Roman"/>
          <w:sz w:val="24"/>
          <w:szCs w:val="24"/>
          <w:lang w:eastAsia="it-IT" w:bidi="he-IL"/>
        </w:rPr>
      </w:pPr>
      <w:r w:rsidRPr="00590C3B">
        <w:rPr>
          <w:rFonts w:ascii="Times New Roman" w:hAnsi="Times New Roman"/>
          <w:sz w:val="24"/>
          <w:szCs w:val="24"/>
          <w:lang w:eastAsia="it-IT" w:bidi="he-IL"/>
        </w:rPr>
        <w:t>Ubicazione impianto</w:t>
      </w:r>
    </w:p>
    <w:p w:rsidR="00ED5122" w:rsidRPr="00590C3B" w:rsidRDefault="00ED5122" w:rsidP="00590C3B">
      <w:pPr>
        <w:pStyle w:val="ListParagraph"/>
        <w:numPr>
          <w:ilvl w:val="0"/>
          <w:numId w:val="49"/>
        </w:numPr>
        <w:spacing w:after="0" w:line="240" w:lineRule="atLeast"/>
        <w:ind w:left="709"/>
        <w:rPr>
          <w:rFonts w:ascii="Times New Roman" w:hAnsi="Times New Roman"/>
          <w:sz w:val="24"/>
          <w:szCs w:val="24"/>
          <w:lang w:eastAsia="it-IT" w:bidi="he-IL"/>
        </w:rPr>
      </w:pPr>
      <w:r w:rsidRPr="00590C3B">
        <w:rPr>
          <w:rFonts w:ascii="Times New Roman" w:hAnsi="Times New Roman"/>
          <w:sz w:val="24"/>
          <w:szCs w:val="24"/>
          <w:lang w:eastAsia="it-IT" w:bidi="he-IL"/>
        </w:rPr>
        <w:t>Schema di impianto</w:t>
      </w:r>
    </w:p>
    <w:p w:rsidR="00ED5122" w:rsidRPr="00590C3B" w:rsidRDefault="00ED5122" w:rsidP="00590C3B">
      <w:pPr>
        <w:pStyle w:val="ListParagraph"/>
        <w:numPr>
          <w:ilvl w:val="0"/>
          <w:numId w:val="49"/>
        </w:numPr>
        <w:spacing w:after="0" w:line="240" w:lineRule="atLeast"/>
        <w:ind w:left="709"/>
        <w:rPr>
          <w:rFonts w:ascii="Times New Roman" w:hAnsi="Times New Roman"/>
          <w:sz w:val="24"/>
          <w:szCs w:val="24"/>
          <w:lang w:eastAsia="it-IT" w:bidi="he-IL"/>
        </w:rPr>
      </w:pPr>
      <w:r w:rsidRPr="00590C3B">
        <w:rPr>
          <w:rFonts w:ascii="Times New Roman" w:hAnsi="Times New Roman"/>
          <w:sz w:val="24"/>
          <w:szCs w:val="24"/>
          <w:lang w:eastAsia="it-IT" w:bidi="he-IL"/>
        </w:rPr>
        <w:t>Planimetrie</w:t>
      </w:r>
    </w:p>
    <w:p w:rsidR="00ED5122" w:rsidRPr="00590C3B" w:rsidRDefault="00ED5122" w:rsidP="00590C3B">
      <w:pPr>
        <w:pStyle w:val="ListParagraph"/>
        <w:numPr>
          <w:ilvl w:val="0"/>
          <w:numId w:val="49"/>
        </w:numPr>
        <w:spacing w:after="0" w:line="240" w:lineRule="atLeast"/>
        <w:ind w:left="709"/>
        <w:rPr>
          <w:rFonts w:ascii="Times New Roman" w:hAnsi="Times New Roman"/>
          <w:sz w:val="24"/>
          <w:szCs w:val="24"/>
          <w:lang w:eastAsia="it-IT" w:bidi="he-IL"/>
        </w:rPr>
      </w:pPr>
      <w:r w:rsidRPr="00590C3B">
        <w:rPr>
          <w:rFonts w:ascii="Times New Roman" w:hAnsi="Times New Roman"/>
          <w:sz w:val="24"/>
          <w:szCs w:val="24"/>
          <w:lang w:eastAsia="it-IT" w:bidi="he-IL"/>
        </w:rPr>
        <w:t xml:space="preserve"> C</w:t>
      </w:r>
      <w:r>
        <w:rPr>
          <w:rFonts w:ascii="Times New Roman" w:hAnsi="Times New Roman"/>
          <w:sz w:val="24"/>
          <w:szCs w:val="24"/>
          <w:lang w:eastAsia="it-IT" w:bidi="he-IL"/>
        </w:rPr>
        <w:t>apitolato prestazionale di appalto</w:t>
      </w:r>
      <w:r w:rsidRPr="00590C3B">
        <w:rPr>
          <w:rFonts w:ascii="Times New Roman" w:hAnsi="Times New Roman"/>
          <w:sz w:val="24"/>
          <w:szCs w:val="24"/>
          <w:lang w:eastAsia="it-IT" w:bidi="he-IL"/>
        </w:rPr>
        <w:t xml:space="preserve"> </w:t>
      </w:r>
    </w:p>
    <w:p w:rsidR="00ED5122" w:rsidRPr="00590C3B" w:rsidRDefault="00ED5122" w:rsidP="00590C3B">
      <w:pPr>
        <w:spacing w:line="240" w:lineRule="atLeast"/>
        <w:rPr>
          <w:sz w:val="24"/>
          <w:szCs w:val="24"/>
        </w:rPr>
      </w:pPr>
      <w:r w:rsidRPr="00590C3B">
        <w:rPr>
          <w:sz w:val="24"/>
          <w:szCs w:val="24"/>
        </w:rPr>
        <w:t xml:space="preserve">      9.1 D.U.V.R.I.</w:t>
      </w:r>
    </w:p>
    <w:p w:rsidR="00ED5122" w:rsidRPr="00590C3B" w:rsidRDefault="00ED5122" w:rsidP="00590C3B">
      <w:pPr>
        <w:pStyle w:val="ListParagraph"/>
        <w:numPr>
          <w:ilvl w:val="0"/>
          <w:numId w:val="49"/>
        </w:numPr>
        <w:spacing w:after="0" w:line="240" w:lineRule="atLeast"/>
        <w:rPr>
          <w:rFonts w:ascii="Times New Roman" w:hAnsi="Times New Roman"/>
          <w:sz w:val="24"/>
          <w:szCs w:val="24"/>
          <w:lang w:eastAsia="it-IT" w:bidi="he-IL"/>
        </w:rPr>
      </w:pPr>
      <w:r w:rsidRPr="00590C3B">
        <w:rPr>
          <w:rFonts w:ascii="Times New Roman" w:hAnsi="Times New Roman"/>
          <w:sz w:val="24"/>
          <w:szCs w:val="24"/>
          <w:lang w:eastAsia="it-IT" w:bidi="he-IL"/>
        </w:rPr>
        <w:t xml:space="preserve"> Cronoprogramma</w:t>
      </w:r>
    </w:p>
    <w:p w:rsidR="00ED5122" w:rsidRPr="00590C3B" w:rsidRDefault="00ED5122" w:rsidP="00590C3B">
      <w:pPr>
        <w:pStyle w:val="ListParagraph"/>
        <w:numPr>
          <w:ilvl w:val="0"/>
          <w:numId w:val="49"/>
        </w:numPr>
        <w:spacing w:after="0" w:line="240" w:lineRule="atLeast"/>
        <w:ind w:left="709"/>
        <w:rPr>
          <w:rFonts w:ascii="Times New Roman" w:hAnsi="Times New Roman"/>
          <w:sz w:val="24"/>
          <w:szCs w:val="24"/>
          <w:lang w:eastAsia="it-IT" w:bidi="he-IL"/>
        </w:rPr>
      </w:pPr>
      <w:r w:rsidRPr="00590C3B">
        <w:rPr>
          <w:rFonts w:ascii="Times New Roman" w:hAnsi="Times New Roman"/>
          <w:sz w:val="24"/>
          <w:szCs w:val="24"/>
          <w:lang w:eastAsia="it-IT" w:bidi="he-IL"/>
        </w:rPr>
        <w:t xml:space="preserve"> Schema di contratto</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D66CF5" w:rsidRDefault="00ED5122" w:rsidP="00AA5588">
      <w:pPr>
        <w:pStyle w:val="TESTO"/>
        <w:spacing w:line="240" w:lineRule="atLeast"/>
        <w:ind w:firstLine="0"/>
        <w:jc w:val="center"/>
        <w:rPr>
          <w:rFonts w:ascii="Times New Roman" w:hAnsi="Times New Roman" w:cs="Times New Roman"/>
          <w:b/>
          <w:color w:val="auto"/>
          <w:sz w:val="24"/>
          <w:szCs w:val="24"/>
        </w:rPr>
      </w:pPr>
      <w:r>
        <w:rPr>
          <w:rFonts w:ascii="Times New Roman" w:hAnsi="Times New Roman" w:cs="Times New Roman"/>
          <w:b/>
          <w:color w:val="auto"/>
          <w:sz w:val="24"/>
          <w:szCs w:val="24"/>
        </w:rPr>
        <w:t>ART. 10 -</w:t>
      </w:r>
      <w:r w:rsidRPr="00D66CF5">
        <w:rPr>
          <w:rFonts w:ascii="Times New Roman" w:hAnsi="Times New Roman" w:cs="Times New Roman"/>
          <w:b/>
          <w:color w:val="auto"/>
          <w:sz w:val="24"/>
          <w:szCs w:val="24"/>
        </w:rPr>
        <w:t xml:space="preserve">  ATTIVITA’ DELLA PROGETTAZIONE</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Il progetto esecutivo deve essere redatto nei tempi stabiliti e contenere gli elementi definiti dall’art. 93, comma 5 del D.Lgs n°163/06, da</w:t>
      </w:r>
      <w:r>
        <w:rPr>
          <w:rFonts w:ascii="Times New Roman" w:hAnsi="Times New Roman" w:cs="Times New Roman"/>
          <w:color w:val="auto"/>
          <w:sz w:val="24"/>
          <w:szCs w:val="24"/>
        </w:rPr>
        <w:t>l relativo Regolamento (D.P.R. n° 207/2010)</w:t>
      </w:r>
      <w:r w:rsidRPr="002B1257">
        <w:rPr>
          <w:rFonts w:ascii="Times New Roman" w:hAnsi="Times New Roman" w:cs="Times New Roman"/>
          <w:color w:val="auto"/>
          <w:sz w:val="24"/>
          <w:szCs w:val="24"/>
        </w:rPr>
        <w:t xml:space="preserve"> e dovrà essere corredato di Piano operativo della Sicurezza redatto ai sensi del D.Lgs</w:t>
      </w:r>
      <w:r>
        <w:rPr>
          <w:rFonts w:ascii="Times New Roman" w:hAnsi="Times New Roman" w:cs="Times New Roman"/>
          <w:color w:val="auto"/>
          <w:sz w:val="24"/>
          <w:szCs w:val="24"/>
        </w:rPr>
        <w:t>. n°</w:t>
      </w:r>
      <w:r w:rsidRPr="002B1257">
        <w:rPr>
          <w:rFonts w:ascii="Times New Roman" w:hAnsi="Times New Roman" w:cs="Times New Roman"/>
          <w:color w:val="auto"/>
          <w:sz w:val="24"/>
          <w:szCs w:val="24"/>
        </w:rPr>
        <w:t xml:space="preserve"> 81/</w:t>
      </w:r>
      <w:r>
        <w:rPr>
          <w:rFonts w:ascii="Times New Roman" w:hAnsi="Times New Roman" w:cs="Times New Roman"/>
          <w:color w:val="auto"/>
          <w:sz w:val="24"/>
          <w:szCs w:val="24"/>
        </w:rPr>
        <w:t>20</w:t>
      </w:r>
      <w:r w:rsidRPr="002B1257">
        <w:rPr>
          <w:rFonts w:ascii="Times New Roman" w:hAnsi="Times New Roman" w:cs="Times New Roman"/>
          <w:color w:val="auto"/>
          <w:sz w:val="24"/>
          <w:szCs w:val="24"/>
        </w:rPr>
        <w:t xml:space="preserve">08.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II progetto esecutivo deve essere redatto in conformità a tutte le indicazioni contenute nel progetto preliminare  in  base  al  quale  è  stato  indetto  l’appalto  e  non  può  prevedere  alcuna  variazione  alla qualità  delle  lavorazioni  previste.  Pertanto  le  scelte  progettuali  del  progetto  preliminare  devono essere scrupolosamente rispettate dall'Appaltatore.</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L'Appaltatore  ha  l'obbligo  di  redigere  un  progetto  che  risulti  esecutivo  in  ogni  sua  parte,  che</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determini in ogni dettaglio i lavori da realizzare e ne esprima il relativo costo. Il progetto esecutivo deve  essere  sviluppato  ad  un  livello  di  definizione  tale  da  consentire  che  ogni  elemento  sia identificabile in forma, tipologia, qualità, dimensione e valore economico.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Anche se v</w:t>
      </w:r>
      <w:r w:rsidRPr="002B1257">
        <w:rPr>
          <w:rFonts w:ascii="Times New Roman" w:hAnsi="Times New Roman" w:cs="Times New Roman"/>
          <w:color w:val="auto"/>
          <w:sz w:val="24"/>
          <w:szCs w:val="24"/>
        </w:rPr>
        <w:t xml:space="preserve">erificate  preliminarmente  eventuali  insufficienze  del  progetto  preliminare,  la  progettazione esecutiva dovrà </w:t>
      </w:r>
      <w:r>
        <w:rPr>
          <w:rFonts w:ascii="Times New Roman" w:hAnsi="Times New Roman" w:cs="Times New Roman"/>
          <w:color w:val="auto"/>
          <w:sz w:val="24"/>
          <w:szCs w:val="24"/>
        </w:rPr>
        <w:t xml:space="preserve">comunque </w:t>
      </w:r>
      <w:r w:rsidRPr="002B1257">
        <w:rPr>
          <w:rFonts w:ascii="Times New Roman" w:hAnsi="Times New Roman" w:cs="Times New Roman"/>
          <w:color w:val="auto"/>
          <w:sz w:val="24"/>
          <w:szCs w:val="24"/>
        </w:rPr>
        <w:t xml:space="preserve">rispondere alle finalità dell’appalto, tutte espresse nel progetto preliminare.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Resta inteso che il progetto esecutivo dovrà essere corredato di tutti gli elaborati della progettazione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definitiva e conforme a quanto previsto dalle norme.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 progettisti devono aver cura di rispettare i limiti dettati: </w:t>
      </w:r>
    </w:p>
    <w:p w:rsidR="00ED5122" w:rsidRDefault="00ED5122" w:rsidP="00AA5588">
      <w:pPr>
        <w:pStyle w:val="TESTO"/>
        <w:numPr>
          <w:ilvl w:val="0"/>
          <w:numId w:val="6"/>
        </w:numPr>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dalle leggi e dai regolamenti in vigore nel territorio dello Stato e localmente; </w:t>
      </w:r>
    </w:p>
    <w:p w:rsidR="00ED5122" w:rsidRPr="001671B9" w:rsidRDefault="00ED5122" w:rsidP="00AA5588">
      <w:pPr>
        <w:pStyle w:val="TESTO"/>
        <w:numPr>
          <w:ilvl w:val="0"/>
          <w:numId w:val="6"/>
        </w:numPr>
        <w:spacing w:line="240" w:lineRule="atLeast"/>
        <w:rPr>
          <w:rFonts w:ascii="Times New Roman" w:hAnsi="Times New Roman" w:cs="Times New Roman"/>
          <w:color w:val="auto"/>
          <w:sz w:val="24"/>
          <w:szCs w:val="24"/>
        </w:rPr>
      </w:pPr>
      <w:r w:rsidRPr="001671B9">
        <w:rPr>
          <w:rFonts w:ascii="Times New Roman" w:hAnsi="Times New Roman" w:cs="Times New Roman"/>
          <w:color w:val="auto"/>
          <w:sz w:val="24"/>
          <w:szCs w:val="24"/>
        </w:rPr>
        <w:t xml:space="preserve">dagli interessi dell’Amministrazione committente e della collettività.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Inoltre  dovrà  essere  prodotto  ogni  altro  elaborato,  particolare  ed  allegato  che,  a  giudizio  del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progettista,  sia  idoneo  alla  completa  individuazione  delle  opere  ed  alla  loro  esecutività,  al  fine  di garantire il raggiungimento degli obiettivi sottesi dall’intervento e la qualità delle opere attraverso la loro rappresentazione progettuale e l’individuazione di un sistema di controllo e di verifica in corso</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d’opera predefinito in sede progettuale.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Lo studio, altresì, dovrà comprendere anche le indagini ed i rilievi, anche ulteriori rispetto a quelli allegati  al  progetto  preliminare,  al  fine  di  pervenire  in  modo  completo  ed  esaustivo  alla  esatta</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determinazione delle condizioni statiche, di sicurezza e di funzionalità dell’opera, sottese ai contenuti del progetto proposto in sede di offerta, dei quali il progettista del progetto esecutivo rimane unico</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responsabile  senza  alcuna  possibilità  di  invocare  eventuali  carenze  e  difetti  della  progettazione preliminare.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L'Appaltatore  si  assume  la  piena  e  completa  responsabilità  del  progetto  esecutivo,  così  come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dell'efficacia delle soluzioni proposte.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Il progetto esecutivo deve essere redatto e firmato da progettista in possesso dei requisiti specificati nel Bando di Gara.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La  validazione  avverrà  a  cura  dell’Ente  Appaltante,  con  obbligo  da  parte  dell’Aggiudicatario  di rivisitare il processo secondo le indicazioni dell’organo di validazione.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L'Appaltatore  deve  far  pervenire  all'Ente  entro  i  termini  previsti  per  la  consegna  del  progetto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esecutivo, anche la polizza assicurativa del progettista incaricato del progetto esecutivo, di cui all'art. 111 del D.Lgs. n°163/06 e successive modifiche e </w:t>
      </w:r>
      <w:r>
        <w:rPr>
          <w:rFonts w:ascii="Times New Roman" w:hAnsi="Times New Roman" w:cs="Times New Roman"/>
          <w:color w:val="auto"/>
          <w:sz w:val="24"/>
          <w:szCs w:val="24"/>
        </w:rPr>
        <w:t>dal Regolamento del Codice dei Contratti (DPR n° 207/2010)</w:t>
      </w:r>
      <w:r w:rsidRPr="002B1257">
        <w:rPr>
          <w:rFonts w:ascii="Times New Roman" w:hAnsi="Times New Roman" w:cs="Times New Roman"/>
          <w:color w:val="auto"/>
          <w:sz w:val="24"/>
          <w:szCs w:val="24"/>
        </w:rPr>
        <w:t xml:space="preserv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Il progetto dovrà essere redatto tenendo conto che i lavori dovranno essere svolti obbligatoriamente senza  interrompere  il  normale  funzionamento  degli  impianti</w:t>
      </w:r>
      <w:r>
        <w:rPr>
          <w:rFonts w:ascii="Times New Roman" w:hAnsi="Times New Roman" w:cs="Times New Roman"/>
          <w:color w:val="auto"/>
          <w:sz w:val="24"/>
          <w:szCs w:val="24"/>
        </w:rPr>
        <w:t xml:space="preserve"> e il regolare funzionamento dei servizi della struttura sanitaria</w:t>
      </w:r>
      <w:r w:rsidRPr="002B1257">
        <w:rPr>
          <w:rFonts w:ascii="Times New Roman" w:hAnsi="Times New Roman" w:cs="Times New Roman"/>
          <w:color w:val="auto"/>
          <w:sz w:val="24"/>
          <w:szCs w:val="24"/>
        </w:rPr>
        <w:t xml:space="preserve">.  Su  specifica  e  motivata  richiesta </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dell’Impresa,  potranno  essere  proposte  alla  Direzione  Lavori  procedure  diverse  </w:t>
      </w:r>
      <w:r>
        <w:rPr>
          <w:rFonts w:ascii="Times New Roman" w:hAnsi="Times New Roman" w:cs="Times New Roman"/>
          <w:color w:val="auto"/>
          <w:sz w:val="24"/>
          <w:szCs w:val="24"/>
        </w:rPr>
        <w:t xml:space="preserve">per </w:t>
      </w:r>
      <w:r w:rsidRPr="002B1257">
        <w:rPr>
          <w:rFonts w:ascii="Times New Roman" w:hAnsi="Times New Roman" w:cs="Times New Roman"/>
          <w:color w:val="auto"/>
          <w:sz w:val="24"/>
          <w:szCs w:val="24"/>
        </w:rPr>
        <w:t>le  quali  sarà verificata  la  fattibilità  con  il  Responsabile  Unico  del  Procedimento  dell’ASP  dopo  le  opportune verifiche.</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Il progetto esecutivo deve essere redatto in lingua italiana, in triplice copia firmata dal progettista delle  opere  e  dal  firmatario  dell'offerta,  completo  di  tutti  gli  elaborati  che  verranno  di  seguito elencati, specificando perfettamente le condizioni alle quali l'impresa eseguirà le opere e le forniture.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Tutti i disegni, le relazioni, le tabelle, i computi, gli schemi facenti parte del progetto dovranno essere consegnati alla Stazione Appaltante, oltre che nelle tre copie in formato cartaceo, anche in formato magnetico, secondo i seguenti standard: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  relazioni, ecc.: in formato PDF;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  tabelle, grafici, etc.: in formato PDF;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  disegni, planimetrie, profili, piani quotati, sezioni trasversali, ecc.: in formato PDF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  computi metrici, elenchi prezzi e analisi dei prezzi, ecc, in formato PDF; </w:t>
      </w:r>
    </w:p>
    <w:p w:rsidR="00ED5122"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altra documentazione non restituibile nei formati so</w:t>
      </w:r>
      <w:r>
        <w:rPr>
          <w:rFonts w:ascii="Times New Roman" w:hAnsi="Times New Roman" w:cs="Times New Roman"/>
          <w:color w:val="auto"/>
          <w:sz w:val="24"/>
          <w:szCs w:val="24"/>
        </w:rPr>
        <w:t>pra indicati: in formato PDF;</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Il progetto definitivo dovrà essere corredato da tutti gli elaborati tecnici atti ad individuare l'opera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nel suo complesso così come previsto nel D.P.R. </w:t>
      </w:r>
      <w:r>
        <w:rPr>
          <w:rFonts w:ascii="Times New Roman" w:hAnsi="Times New Roman" w:cs="Times New Roman"/>
          <w:color w:val="auto"/>
          <w:sz w:val="24"/>
          <w:szCs w:val="24"/>
        </w:rPr>
        <w:t>n° 207/2010.</w:t>
      </w:r>
      <w:r w:rsidRPr="002B1257">
        <w:rPr>
          <w:rFonts w:ascii="Times New Roman" w:hAnsi="Times New Roman" w:cs="Times New Roman"/>
          <w:color w:val="auto"/>
          <w:sz w:val="24"/>
          <w:szCs w:val="24"/>
        </w:rPr>
        <w:t xml:space="preserve">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D66CF5" w:rsidRDefault="00ED5122" w:rsidP="00AA5588">
      <w:pPr>
        <w:pStyle w:val="TESTO"/>
        <w:spacing w:line="240" w:lineRule="atLeast"/>
        <w:ind w:firstLine="0"/>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ART. 11 - </w:t>
      </w:r>
      <w:r w:rsidRPr="00D66CF5">
        <w:rPr>
          <w:rFonts w:ascii="Times New Roman" w:hAnsi="Times New Roman" w:cs="Times New Roman"/>
          <w:b/>
          <w:color w:val="auto"/>
          <w:sz w:val="24"/>
          <w:szCs w:val="24"/>
        </w:rPr>
        <w:t xml:space="preserve"> TERMINE PER LA PROGETTAZIONE E L'ESECUZIONE DEI LAVORI</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Dalla data dell’avvenuta aggiudicazione definitiva, l’ASP di Crotone </w:t>
      </w:r>
      <w:r>
        <w:rPr>
          <w:rFonts w:ascii="Times New Roman" w:hAnsi="Times New Roman" w:cs="Times New Roman"/>
          <w:color w:val="auto"/>
          <w:sz w:val="24"/>
          <w:szCs w:val="24"/>
        </w:rPr>
        <w:t xml:space="preserve">concede 30 giorni (non soggetti a ribasso temporale) per la consegna del progetto esecutivo. La stazione appaltante </w:t>
      </w:r>
      <w:r w:rsidRPr="002B1257">
        <w:rPr>
          <w:rFonts w:ascii="Times New Roman" w:hAnsi="Times New Roman" w:cs="Times New Roman"/>
          <w:color w:val="auto"/>
          <w:sz w:val="24"/>
          <w:szCs w:val="24"/>
        </w:rPr>
        <w:t>si riserva un tempo non superiore</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a </w:t>
      </w:r>
      <w:r>
        <w:rPr>
          <w:rFonts w:ascii="Times New Roman" w:hAnsi="Times New Roman" w:cs="Times New Roman"/>
          <w:color w:val="auto"/>
          <w:sz w:val="24"/>
          <w:szCs w:val="24"/>
        </w:rPr>
        <w:t>30</w:t>
      </w:r>
      <w:r w:rsidRPr="002B1257">
        <w:rPr>
          <w:rFonts w:ascii="Times New Roman" w:hAnsi="Times New Roman" w:cs="Times New Roman"/>
          <w:color w:val="auto"/>
          <w:sz w:val="24"/>
          <w:szCs w:val="24"/>
        </w:rPr>
        <w:t xml:space="preserve"> (</w:t>
      </w:r>
      <w:r>
        <w:rPr>
          <w:rFonts w:ascii="Times New Roman" w:hAnsi="Times New Roman" w:cs="Times New Roman"/>
          <w:color w:val="auto"/>
          <w:sz w:val="24"/>
          <w:szCs w:val="24"/>
        </w:rPr>
        <w:t>tre</w:t>
      </w:r>
      <w:r w:rsidRPr="002B1257">
        <w:rPr>
          <w:rFonts w:ascii="Times New Roman" w:hAnsi="Times New Roman" w:cs="Times New Roman"/>
          <w:color w:val="auto"/>
          <w:sz w:val="24"/>
          <w:szCs w:val="24"/>
        </w:rPr>
        <w:t>nta) giorni naturali e consecutivi</w:t>
      </w:r>
      <w:r>
        <w:rPr>
          <w:rFonts w:ascii="Times New Roman" w:hAnsi="Times New Roman" w:cs="Times New Roman"/>
          <w:color w:val="auto"/>
          <w:sz w:val="24"/>
          <w:szCs w:val="24"/>
        </w:rPr>
        <w:t>, aggiuntivi a quelli concessi per il progetto esecutivo,</w:t>
      </w:r>
      <w:r w:rsidRPr="002B1257">
        <w:rPr>
          <w:rFonts w:ascii="Times New Roman" w:hAnsi="Times New Roman" w:cs="Times New Roman"/>
          <w:color w:val="auto"/>
          <w:sz w:val="24"/>
          <w:szCs w:val="24"/>
        </w:rPr>
        <w:t xml:space="preserve"> per acquisire i permessi e le autorizzazioni </w:t>
      </w:r>
      <w:r>
        <w:rPr>
          <w:rFonts w:ascii="Times New Roman" w:hAnsi="Times New Roman" w:cs="Times New Roman"/>
          <w:color w:val="auto"/>
          <w:sz w:val="24"/>
          <w:szCs w:val="24"/>
        </w:rPr>
        <w:t>da tutti gli Enti autorizza tori,</w:t>
      </w:r>
      <w:r w:rsidRPr="002B1257">
        <w:rPr>
          <w:rFonts w:ascii="Times New Roman" w:hAnsi="Times New Roman" w:cs="Times New Roman"/>
          <w:color w:val="auto"/>
          <w:sz w:val="24"/>
          <w:szCs w:val="24"/>
        </w:rPr>
        <w:t xml:space="preserve">  sottoponendo  a  parere  il  progetto  offerto  dall’Impresa  aggiudicataria.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Eventuali ritardi nell’acquisire i permessi e le autorizzazioni che non siano imputabili direttamente all’Ente  Appaltante,  faranno  automaticamente  posticipare  i  tempi  senza  che  l’Appaltatore  possa rivalersi in alcun modo.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L</w:t>
      </w:r>
      <w:r w:rsidRPr="002B1257">
        <w:rPr>
          <w:rFonts w:ascii="Times New Roman" w:hAnsi="Times New Roman" w:cs="Times New Roman"/>
          <w:color w:val="auto"/>
          <w:sz w:val="24"/>
          <w:szCs w:val="24"/>
        </w:rPr>
        <w:t>’ASP  di  Crotone  entro  5  giorni  dal  ricevimento  dei  permessi  e  delle  autorizzazioni,  li  trasmette all’Impresa  aggiudicataria,  che  è  obbligata  a  recepire  le  richieste,  le  integrazioni  e  le  prescrizioni</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eventualmen</w:t>
      </w:r>
      <w:r>
        <w:rPr>
          <w:rFonts w:ascii="Times New Roman" w:hAnsi="Times New Roman" w:cs="Times New Roman"/>
          <w:color w:val="auto"/>
          <w:sz w:val="24"/>
          <w:szCs w:val="24"/>
        </w:rPr>
        <w:t xml:space="preserve">te in essi contenuti, a pena </w:t>
      </w:r>
      <w:r w:rsidRPr="002B1257">
        <w:rPr>
          <w:rFonts w:ascii="Times New Roman" w:hAnsi="Times New Roman" w:cs="Times New Roman"/>
          <w:color w:val="auto"/>
          <w:sz w:val="24"/>
          <w:szCs w:val="24"/>
        </w:rPr>
        <w:t xml:space="preserve">la non approvazione del progetto esecutivo.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Il  tempo  contrattuale  concesso  all’Impresa  aggiudicataria  per  soddisfare  le  eventuali  richieste, integrazioni  e  prescrizioni  è  di  10  (dieci)  giorni  naturali  e  consecutivi  a  partire  dalla  data  del ricevimento dei</w:t>
      </w:r>
      <w:r>
        <w:rPr>
          <w:rFonts w:ascii="Times New Roman" w:hAnsi="Times New Roman" w:cs="Times New Roman"/>
          <w:color w:val="auto"/>
          <w:sz w:val="24"/>
          <w:szCs w:val="24"/>
        </w:rPr>
        <w:t xml:space="preserve"> riscontri risultanti dalla richiesta dei</w:t>
      </w:r>
      <w:r w:rsidRPr="002B1257">
        <w:rPr>
          <w:rFonts w:ascii="Times New Roman" w:hAnsi="Times New Roman" w:cs="Times New Roman"/>
          <w:color w:val="auto"/>
          <w:sz w:val="24"/>
          <w:szCs w:val="24"/>
        </w:rPr>
        <w:t xml:space="preserve"> permessi e delle autorizzazioni.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L</w:t>
      </w:r>
      <w:r w:rsidRPr="002B1257">
        <w:rPr>
          <w:rFonts w:ascii="Times New Roman" w:hAnsi="Times New Roman" w:cs="Times New Roman"/>
          <w:color w:val="auto"/>
          <w:sz w:val="24"/>
          <w:szCs w:val="24"/>
        </w:rPr>
        <w:t>’ASP  di  Crotone,  entro  10  (dieci)  giorni  dalla  data  in  cui  il  progetto  esecutivo  revisionato  verrà consegnato,  lo  approverà  o  formulerà  richieste  di  adeguamenti  o  modifiche  che  dovranno  essere recepiti, introdotti nel progetto e consegnati dall'Appaltatore alla l’ASP di Crotone entro i 20 (venti)</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giorni  successivi  alla  data  in  cui  essi  saranno  stati  comunicati.  Il  progetto  così  modificato  sarà ulteriormente esaminato dall'Ente Appaltante e nel caso in cui il progetto modificato non venisse approvato a causa di carenze dovute ad una non corretta progettazione, l'Ente Appaltante attuerà la rescissione in danno del contratto. In  caso  di  mancata  approvazione  del progetto  esecutivo  per  cause  non imputabili  all'Appaltatore, l'Ente Appaltante si riserva il diritto di recedere dal contratto.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Il tempo contrattuale massimo per dare </w:t>
      </w:r>
      <w:r w:rsidRPr="00F16B40">
        <w:rPr>
          <w:rFonts w:ascii="Times New Roman" w:hAnsi="Times New Roman" w:cs="Times New Roman"/>
          <w:b/>
          <w:color w:val="auto"/>
          <w:sz w:val="24"/>
          <w:szCs w:val="24"/>
        </w:rPr>
        <w:t xml:space="preserve">ultimati i lavori è di </w:t>
      </w:r>
      <w:r>
        <w:rPr>
          <w:rFonts w:ascii="Times New Roman" w:hAnsi="Times New Roman" w:cs="Times New Roman"/>
          <w:b/>
          <w:color w:val="auto"/>
          <w:sz w:val="24"/>
          <w:szCs w:val="24"/>
        </w:rPr>
        <w:t>18</w:t>
      </w:r>
      <w:r w:rsidRPr="00F16B40">
        <w:rPr>
          <w:rFonts w:ascii="Times New Roman" w:hAnsi="Times New Roman" w:cs="Times New Roman"/>
          <w:b/>
          <w:color w:val="auto"/>
          <w:sz w:val="24"/>
          <w:szCs w:val="24"/>
        </w:rPr>
        <w:t xml:space="preserve">0 </w:t>
      </w:r>
      <w:r w:rsidRPr="004144BF">
        <w:rPr>
          <w:rFonts w:ascii="Times New Roman" w:hAnsi="Times New Roman" w:cs="Times New Roman"/>
          <w:b/>
          <w:color w:val="auto"/>
          <w:sz w:val="24"/>
          <w:szCs w:val="24"/>
        </w:rPr>
        <w:t>giorni</w:t>
      </w:r>
      <w:r w:rsidRPr="002B1257">
        <w:rPr>
          <w:rFonts w:ascii="Times New Roman" w:hAnsi="Times New Roman" w:cs="Times New Roman"/>
          <w:color w:val="auto"/>
          <w:sz w:val="24"/>
          <w:szCs w:val="24"/>
        </w:rPr>
        <w:t xml:space="preserve"> (</w:t>
      </w:r>
      <w:r>
        <w:rPr>
          <w:rFonts w:ascii="Times New Roman" w:hAnsi="Times New Roman" w:cs="Times New Roman"/>
          <w:color w:val="auto"/>
          <w:sz w:val="24"/>
          <w:szCs w:val="24"/>
        </w:rPr>
        <w:t>centoottanta giorni</w:t>
      </w:r>
      <w:r w:rsidRPr="002B1257">
        <w:rPr>
          <w:rFonts w:ascii="Times New Roman" w:hAnsi="Times New Roman" w:cs="Times New Roman"/>
          <w:color w:val="auto"/>
          <w:sz w:val="24"/>
          <w:szCs w:val="24"/>
        </w:rPr>
        <w:t xml:space="preserve">) naturali e consecutivi a partire da quello del verbale di consegna, compresi quelli ad andamento stagionale sfavorevole.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F668C0" w:rsidRDefault="00ED5122" w:rsidP="00AA5588">
      <w:pPr>
        <w:pStyle w:val="TESTO"/>
        <w:spacing w:line="240" w:lineRule="atLeast"/>
        <w:ind w:firstLine="0"/>
        <w:jc w:val="center"/>
        <w:rPr>
          <w:rFonts w:ascii="Times New Roman" w:hAnsi="Times New Roman" w:cs="Times New Roman"/>
          <w:b/>
          <w:color w:val="auto"/>
          <w:sz w:val="24"/>
          <w:szCs w:val="24"/>
        </w:rPr>
      </w:pPr>
      <w:r w:rsidRPr="00F668C0">
        <w:rPr>
          <w:rFonts w:ascii="Times New Roman" w:hAnsi="Times New Roman" w:cs="Times New Roman"/>
          <w:b/>
          <w:color w:val="auto"/>
          <w:sz w:val="24"/>
          <w:szCs w:val="24"/>
        </w:rPr>
        <w:t>ART. 12</w:t>
      </w:r>
      <w:r>
        <w:rPr>
          <w:rFonts w:ascii="Times New Roman" w:hAnsi="Times New Roman" w:cs="Times New Roman"/>
          <w:b/>
          <w:color w:val="auto"/>
          <w:sz w:val="24"/>
          <w:szCs w:val="24"/>
        </w:rPr>
        <w:t xml:space="preserve"> -</w:t>
      </w:r>
      <w:r w:rsidRPr="00F668C0">
        <w:rPr>
          <w:rFonts w:ascii="Times New Roman" w:hAnsi="Times New Roman" w:cs="Times New Roman"/>
          <w:b/>
          <w:color w:val="auto"/>
          <w:sz w:val="24"/>
          <w:szCs w:val="24"/>
        </w:rPr>
        <w:t xml:space="preserve">  PENALI IN CASO DI RITARDO</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1.  Per  il  mancato  rispetto  del  termine  previsto  per  la  consegna  del  progetto  esecutivo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revisionato, </w:t>
      </w:r>
      <w:r>
        <w:rPr>
          <w:rFonts w:ascii="Times New Roman" w:hAnsi="Times New Roman" w:cs="Times New Roman"/>
          <w:color w:val="auto"/>
          <w:sz w:val="24"/>
          <w:szCs w:val="24"/>
        </w:rPr>
        <w:t xml:space="preserve">è applicata </w:t>
      </w:r>
      <w:r w:rsidRPr="002B1257">
        <w:rPr>
          <w:rFonts w:ascii="Times New Roman" w:hAnsi="Times New Roman" w:cs="Times New Roman"/>
          <w:color w:val="auto"/>
          <w:sz w:val="24"/>
          <w:szCs w:val="24"/>
        </w:rPr>
        <w:t xml:space="preserve">una penale pari allo 1 per mille dell'importo contrattuale, fino al limite del 10 per cento dell'ammontare netto contrattuale.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2. </w:t>
      </w:r>
      <w:r w:rsidRPr="002B1257">
        <w:rPr>
          <w:rFonts w:ascii="Times New Roman" w:hAnsi="Times New Roman" w:cs="Times New Roman"/>
          <w:color w:val="auto"/>
          <w:sz w:val="24"/>
          <w:szCs w:val="24"/>
        </w:rPr>
        <w:t xml:space="preserve">a) Nel caso di mancato rispetto del termine indicato per l'esecuzione delle opere, per ogni giorno naturale consecutivo di ritardo nell'ultimazione dei lavori viene applicata una penale pari allo 1 per mille.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b)  Per i  lavori  dove  è prevista  dal  progetto l'esecuzione  articolata  in  più  parti frazionate 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autonome, nel caso di ritardo rispetto ai termini di una o più d'una di tali parti le penali di cui al punto 2a), si applicano ai rispettivi importi.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3.  La penale, nella stessa misura percentuale di cui al comma 2, trova applicazione anche in </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caso di ritardo: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a) all'inizio dei lavori rispetto alla data fissata dal direttore dei lavori con l'atto di consegna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degli stessi;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b) nella ripresa dei lavori seguente un verbale di sospensione, rispetto alla data fissata dal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direttore dei lavori;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c) nel rispetto dei termini imposti dalla direzione lavori per il ripristino di lavori non accettabili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o danneggiati;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d) nel rispetto delle soglie temporali fissate a tale scopo nel cronoprogramma dei lavori.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4.  La  penale  irrogata  ai  sensi  del  comma  2,  lettere  a)  e  b)  è  disapplicata,  e,  se,  addebitata  è restituita qualora l'appaltatore, in seguito all'andamento imposto ai lavori, rispetti la prima </w:t>
      </w:r>
      <w:r>
        <w:rPr>
          <w:rFonts w:ascii="Times New Roman" w:hAnsi="Times New Roman" w:cs="Times New Roman"/>
          <w:color w:val="auto"/>
          <w:sz w:val="24"/>
          <w:szCs w:val="24"/>
        </w:rPr>
        <w:t xml:space="preserve">soglia </w:t>
      </w:r>
      <w:r w:rsidRPr="002B1257">
        <w:rPr>
          <w:rFonts w:ascii="Times New Roman" w:hAnsi="Times New Roman" w:cs="Times New Roman"/>
          <w:color w:val="auto"/>
          <w:sz w:val="24"/>
          <w:szCs w:val="24"/>
        </w:rPr>
        <w:t xml:space="preserve">temporale successiva fissata nel cronoprogramma dei lavori;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5.  La  penale  dei  cui  al  comma  3  lettere  b)  e  d)  è  applicata  all'importo  dei  lavori  ancora  da eseguire; la penale di cui al comma 3, lettera c) è applicata all'importo dei lavori di ripristino o di nuova esecuzione ordinati per rimediare a quelli non accettabili o danneggiati;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6.  tutte le penali di cui al presente articolo sono contabilizzate in detrazione in occasione del pagamento immediatamente successivo al verificarsi della relativa condizione di ritardo.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7.  l'importo complessivo delle penali irrogate ai sensi dei commi precedenti non può superare il 10 cento dell'importo contrattuale; qualora i ritardi siano tali da comportare una penale di importo superiore alla predetta percentuale si procederà alla risoluzione del contratto.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8.  l'applicazione  delle  penali  di  cui  al  presente  articolo  non  pregiudica  il  risarcimento  di eventuali danni o ulteriori oneri sostenuti dalla Stazione appaltante a causa dei ritardi.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F668C0" w:rsidRDefault="00ED5122" w:rsidP="00AA5588">
      <w:pPr>
        <w:pStyle w:val="TESTO"/>
        <w:spacing w:line="240" w:lineRule="atLeast"/>
        <w:ind w:firstLine="0"/>
        <w:jc w:val="center"/>
        <w:rPr>
          <w:rFonts w:ascii="Times New Roman" w:hAnsi="Times New Roman" w:cs="Times New Roman"/>
          <w:b/>
          <w:color w:val="auto"/>
          <w:sz w:val="24"/>
          <w:szCs w:val="24"/>
        </w:rPr>
      </w:pPr>
      <w:r>
        <w:rPr>
          <w:rFonts w:ascii="Times New Roman" w:hAnsi="Times New Roman" w:cs="Times New Roman"/>
          <w:b/>
          <w:color w:val="auto"/>
          <w:sz w:val="24"/>
          <w:szCs w:val="24"/>
        </w:rPr>
        <w:t>ART. 13 -</w:t>
      </w:r>
      <w:r w:rsidRPr="00F668C0">
        <w:rPr>
          <w:rFonts w:ascii="Times New Roman" w:hAnsi="Times New Roman" w:cs="Times New Roman"/>
          <w:b/>
          <w:color w:val="auto"/>
          <w:sz w:val="24"/>
          <w:szCs w:val="24"/>
        </w:rPr>
        <w:t xml:space="preserve">  PROGRAMMA DI ESECUZIONE DEI LAVORI</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Il programma dei lavori è presentato dall'appaltatore unitamente al progetto esecutivo.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Prima della consegna dei lavori, l’Impresa appaltatrice dovrà procedere</w:t>
      </w:r>
      <w:r>
        <w:rPr>
          <w:rFonts w:ascii="Times New Roman" w:hAnsi="Times New Roman" w:cs="Times New Roman"/>
          <w:color w:val="auto"/>
          <w:sz w:val="24"/>
          <w:szCs w:val="24"/>
        </w:rPr>
        <w:t xml:space="preserve">, se necessario, ad aggiornare </w:t>
      </w:r>
      <w:r w:rsidRPr="002B1257">
        <w:rPr>
          <w:rFonts w:ascii="Times New Roman" w:hAnsi="Times New Roman" w:cs="Times New Roman"/>
          <w:color w:val="auto"/>
          <w:sz w:val="24"/>
          <w:szCs w:val="24"/>
        </w:rPr>
        <w:t>il programma esecutivo dei lavori nel quale saranno riportate, per ogni lavorazione, le previsioni circa</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il periodo di esecuzione, nonché l’ammontare presunto, parziale e progressivo, dell’avanzamento dei lavori al fine di individuare le date per la liquidazione dei certificati di pagamento.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Il  programma  esecutivo  dovrà  essere  redatto  tenendo  conto  di  tutte  le  indicazioni  contenute  nel piano di sicurezza e coordinamento.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F668C0" w:rsidRDefault="00ED5122" w:rsidP="00AA5588">
      <w:pPr>
        <w:pStyle w:val="TESTO"/>
        <w:spacing w:line="240" w:lineRule="atLeast"/>
        <w:ind w:firstLine="0"/>
        <w:jc w:val="center"/>
        <w:rPr>
          <w:rFonts w:ascii="Times New Roman" w:hAnsi="Times New Roman" w:cs="Times New Roman"/>
          <w:b/>
          <w:color w:val="auto"/>
          <w:sz w:val="24"/>
          <w:szCs w:val="24"/>
        </w:rPr>
      </w:pPr>
      <w:r>
        <w:rPr>
          <w:rFonts w:ascii="Times New Roman" w:hAnsi="Times New Roman" w:cs="Times New Roman"/>
          <w:b/>
          <w:color w:val="auto"/>
          <w:sz w:val="24"/>
          <w:szCs w:val="24"/>
        </w:rPr>
        <w:t>ART. 14 -</w:t>
      </w:r>
      <w:r w:rsidRPr="00F668C0">
        <w:rPr>
          <w:rFonts w:ascii="Times New Roman" w:hAnsi="Times New Roman" w:cs="Times New Roman"/>
          <w:b/>
          <w:color w:val="auto"/>
          <w:sz w:val="24"/>
          <w:szCs w:val="24"/>
        </w:rPr>
        <w:t xml:space="preserve">  CONSEGNA DEI LAVORI</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La consegna dei lavori avverrà ai sensi del D.P.R. n°</w:t>
      </w:r>
      <w:r>
        <w:rPr>
          <w:rFonts w:ascii="Times New Roman" w:hAnsi="Times New Roman" w:cs="Times New Roman"/>
          <w:color w:val="auto"/>
          <w:sz w:val="24"/>
          <w:szCs w:val="24"/>
        </w:rPr>
        <w:t xml:space="preserve"> 207/2010.</w:t>
      </w:r>
      <w:r w:rsidRPr="002B1257">
        <w:rPr>
          <w:rFonts w:ascii="Times New Roman" w:hAnsi="Times New Roman" w:cs="Times New Roman"/>
          <w:color w:val="auto"/>
          <w:sz w:val="24"/>
          <w:szCs w:val="24"/>
        </w:rPr>
        <w:t xml:space="preserve">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F668C0" w:rsidRDefault="00ED5122" w:rsidP="00AA5588">
      <w:pPr>
        <w:pStyle w:val="TESTO"/>
        <w:spacing w:line="240" w:lineRule="atLeast"/>
        <w:ind w:firstLine="0"/>
        <w:jc w:val="center"/>
        <w:rPr>
          <w:rFonts w:ascii="Times New Roman" w:hAnsi="Times New Roman" w:cs="Times New Roman"/>
          <w:b/>
          <w:color w:val="auto"/>
          <w:sz w:val="24"/>
          <w:szCs w:val="24"/>
        </w:rPr>
      </w:pPr>
      <w:r>
        <w:rPr>
          <w:rFonts w:ascii="Times New Roman" w:hAnsi="Times New Roman" w:cs="Times New Roman"/>
          <w:b/>
          <w:color w:val="auto"/>
          <w:sz w:val="24"/>
          <w:szCs w:val="24"/>
        </w:rPr>
        <w:t>ART. 15 -</w:t>
      </w:r>
      <w:r w:rsidRPr="00F668C0">
        <w:rPr>
          <w:rFonts w:ascii="Times New Roman" w:hAnsi="Times New Roman" w:cs="Times New Roman"/>
          <w:b/>
          <w:color w:val="auto"/>
          <w:sz w:val="24"/>
          <w:szCs w:val="24"/>
        </w:rPr>
        <w:t xml:space="preserve">  SOSPENSIONE E RIPRESA DEI LAVORI</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Le sospensioni e le riprese dei lavori s</w:t>
      </w:r>
      <w:r>
        <w:rPr>
          <w:rFonts w:ascii="Times New Roman" w:hAnsi="Times New Roman" w:cs="Times New Roman"/>
          <w:color w:val="auto"/>
          <w:sz w:val="24"/>
          <w:szCs w:val="24"/>
        </w:rPr>
        <w:t xml:space="preserve">aranno regolate da quanto previsto </w:t>
      </w:r>
      <w:r w:rsidRPr="002B1257">
        <w:rPr>
          <w:rFonts w:ascii="Times New Roman" w:hAnsi="Times New Roman" w:cs="Times New Roman"/>
          <w:color w:val="auto"/>
          <w:sz w:val="24"/>
          <w:szCs w:val="24"/>
        </w:rPr>
        <w:t xml:space="preserve"> e dal </w:t>
      </w:r>
      <w:r>
        <w:rPr>
          <w:rFonts w:ascii="Times New Roman" w:hAnsi="Times New Roman" w:cs="Times New Roman"/>
          <w:color w:val="auto"/>
          <w:sz w:val="24"/>
          <w:szCs w:val="24"/>
        </w:rPr>
        <w:t>Regolamento del Codice dei Contratti (</w:t>
      </w:r>
      <w:r w:rsidRPr="002B1257">
        <w:rPr>
          <w:rFonts w:ascii="Times New Roman" w:hAnsi="Times New Roman" w:cs="Times New Roman"/>
          <w:color w:val="auto"/>
          <w:sz w:val="24"/>
          <w:szCs w:val="24"/>
        </w:rPr>
        <w:t>D.P.R. n°</w:t>
      </w:r>
      <w:r>
        <w:rPr>
          <w:rFonts w:ascii="Times New Roman" w:hAnsi="Times New Roman" w:cs="Times New Roman"/>
          <w:color w:val="auto"/>
          <w:sz w:val="24"/>
          <w:szCs w:val="24"/>
        </w:rPr>
        <w:t xml:space="preserve"> 207/2010).</w:t>
      </w:r>
      <w:r w:rsidRPr="002B1257">
        <w:rPr>
          <w:rFonts w:ascii="Times New Roman" w:hAnsi="Times New Roman" w:cs="Times New Roman"/>
          <w:color w:val="auto"/>
          <w:sz w:val="24"/>
          <w:szCs w:val="24"/>
        </w:rPr>
        <w:t xml:space="preserve">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F668C0" w:rsidRDefault="00ED5122" w:rsidP="00AA5588">
      <w:pPr>
        <w:pStyle w:val="TESTO"/>
        <w:spacing w:line="240" w:lineRule="atLeast"/>
        <w:ind w:firstLine="0"/>
        <w:jc w:val="center"/>
        <w:rPr>
          <w:rFonts w:ascii="Times New Roman" w:hAnsi="Times New Roman" w:cs="Times New Roman"/>
          <w:b/>
          <w:color w:val="auto"/>
          <w:sz w:val="24"/>
          <w:szCs w:val="24"/>
        </w:rPr>
      </w:pPr>
      <w:r w:rsidRPr="00F668C0">
        <w:rPr>
          <w:rFonts w:ascii="Times New Roman" w:hAnsi="Times New Roman" w:cs="Times New Roman"/>
          <w:b/>
          <w:color w:val="auto"/>
          <w:sz w:val="24"/>
          <w:szCs w:val="24"/>
        </w:rPr>
        <w:t>ART. 16 -  CONTROLLI</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E’  facoltà  della  Stazione  appaltante,  del  Direttore  dei  lavori  e  del  Collaudatore  richiedere  tutte  le certificazioni, prove e controlli relativi a materiali, macchinari, apparecchiature ed impianti utilizzati dall’Appaltatore o compresi nell’appalto e previste dalle norme vigenti. L’onere per la produzione delle certificazioni e per l’effettuazione di prove e controlli si intende a totale carico dell’Appaltatore.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L'Appaltatore sarà comunque tenuto a fornire assistenza di operai e mezzi al collaudo delle opere da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effettuarsi attraverso visite, sopralluoghi, prove e controlli.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 materiali e i componenti da impiegare nelle opere da eseguire devono essere della migliore qualità esistente  in  commercio,  possedere  le  caratteristiche  stabilite  dalle  leggi  e  dai  regolamenti  per l’accettazione  e  l’impiego  delle  opere  pubbliche  e  comunque  ben  rispondenti  per  qualità,  tipo  e dimensioni all’uso cui sono destinate.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In particolare devono rispettare le norme UNI, CNR, CEI e le altre disposizioni tecniche comunitarie vigenti. I materiali da impiegare dovranno essere approvati dalla competente Autorità.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In corso d’opera, a cura della Direzione dei Lavori saranno effettuati controlli randomizzati secondo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le modalità previste dall’apposito elaborato di progetto.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F668C0" w:rsidRDefault="00ED5122" w:rsidP="00AA5588">
      <w:pPr>
        <w:pStyle w:val="TESTO"/>
        <w:spacing w:line="240" w:lineRule="atLeast"/>
        <w:ind w:firstLine="0"/>
        <w:jc w:val="center"/>
        <w:rPr>
          <w:rFonts w:ascii="Times New Roman" w:hAnsi="Times New Roman" w:cs="Times New Roman"/>
          <w:b/>
          <w:color w:val="auto"/>
          <w:sz w:val="24"/>
          <w:szCs w:val="24"/>
        </w:rPr>
      </w:pPr>
      <w:r>
        <w:rPr>
          <w:rFonts w:ascii="Times New Roman" w:hAnsi="Times New Roman" w:cs="Times New Roman"/>
          <w:b/>
          <w:color w:val="auto"/>
          <w:sz w:val="24"/>
          <w:szCs w:val="24"/>
        </w:rPr>
        <w:t>ART. 17 -</w:t>
      </w:r>
      <w:r w:rsidRPr="00F668C0">
        <w:rPr>
          <w:rFonts w:ascii="Times New Roman" w:hAnsi="Times New Roman" w:cs="Times New Roman"/>
          <w:b/>
          <w:color w:val="auto"/>
          <w:sz w:val="24"/>
          <w:szCs w:val="24"/>
        </w:rPr>
        <w:t xml:space="preserve">  COORDINAMENTO PER LA SICUREZZA</w:t>
      </w:r>
    </w:p>
    <w:p w:rsidR="00ED5122" w:rsidRPr="00E363E9" w:rsidRDefault="00ED5122" w:rsidP="00AA5588">
      <w:pPr>
        <w:pStyle w:val="TESTO"/>
        <w:spacing w:line="240" w:lineRule="atLeast"/>
        <w:ind w:firstLine="0"/>
        <w:rPr>
          <w:rFonts w:ascii="Times New Roman" w:hAnsi="Times New Roman" w:cs="Times New Roman"/>
          <w:b/>
          <w:i/>
          <w:color w:val="auto"/>
          <w:sz w:val="24"/>
          <w:szCs w:val="24"/>
        </w:rPr>
      </w:pPr>
      <w:r w:rsidRPr="00E363E9">
        <w:rPr>
          <w:rFonts w:ascii="Times New Roman" w:hAnsi="Times New Roman" w:cs="Times New Roman"/>
          <w:b/>
          <w:i/>
          <w:color w:val="auto"/>
          <w:sz w:val="24"/>
          <w:szCs w:val="24"/>
        </w:rPr>
        <w:t xml:space="preserve">Prestazioni di coordinamento in fase di progettazione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Le prestazioni del coordinatore durante la progettazione dell'opera, ai sensi dell'articolo 91 del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D.lgs n. 81 del 09/04/2008, oltre a quanto previsto dal presente capitolato, consistono in: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a)  redazione del piano di sicurezza e coordinamento di cui all'articolo 100, comma 1 del D.lgs. n. 81/08 nonché la stima dei costi per la sicurezza di cui al punto 4 dell'All. XV; </w:t>
      </w:r>
    </w:p>
    <w:p w:rsidR="00ED5122"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b)  predisposizione  del  fascicolo  di  cui  all'art.  91  comma  1  le</w:t>
      </w:r>
      <w:r>
        <w:rPr>
          <w:rFonts w:ascii="Times New Roman" w:hAnsi="Times New Roman" w:cs="Times New Roman"/>
          <w:color w:val="auto"/>
          <w:sz w:val="24"/>
          <w:szCs w:val="24"/>
        </w:rPr>
        <w:t xml:space="preserve">tt.  B  del  D.Lgs.  n°    </w:t>
      </w:r>
    </w:p>
    <w:p w:rsidR="00ED5122" w:rsidRDefault="00ED5122" w:rsidP="00AA5588">
      <w:pPr>
        <w:pStyle w:val="TESTO"/>
        <w:spacing w:line="240" w:lineRule="atLeast"/>
        <w:rPr>
          <w:rFonts w:ascii="Times New Roman" w:hAnsi="Times New Roman" w:cs="Times New Roman"/>
          <w:color w:val="auto"/>
          <w:sz w:val="24"/>
          <w:szCs w:val="24"/>
        </w:rPr>
      </w:pPr>
      <w:r>
        <w:rPr>
          <w:rFonts w:ascii="Times New Roman" w:hAnsi="Times New Roman" w:cs="Times New Roman"/>
          <w:color w:val="auto"/>
          <w:sz w:val="24"/>
          <w:szCs w:val="24"/>
        </w:rPr>
        <w:t xml:space="preserve">81/2008 </w:t>
      </w:r>
      <w:r w:rsidRPr="002B1257">
        <w:rPr>
          <w:rFonts w:ascii="Times New Roman" w:hAnsi="Times New Roman" w:cs="Times New Roman"/>
          <w:color w:val="auto"/>
          <w:sz w:val="24"/>
          <w:szCs w:val="24"/>
        </w:rPr>
        <w:t>con  i contenuti di cui all'allegato XVI del D.</w:t>
      </w:r>
      <w:r>
        <w:rPr>
          <w:rFonts w:ascii="Times New Roman" w:hAnsi="Times New Roman" w:cs="Times New Roman"/>
          <w:color w:val="auto"/>
          <w:sz w:val="24"/>
          <w:szCs w:val="24"/>
        </w:rPr>
        <w:t>L</w:t>
      </w:r>
      <w:r w:rsidRPr="002B1257">
        <w:rPr>
          <w:rFonts w:ascii="Times New Roman" w:hAnsi="Times New Roman" w:cs="Times New Roman"/>
          <w:color w:val="auto"/>
          <w:sz w:val="24"/>
          <w:szCs w:val="24"/>
        </w:rPr>
        <w:t xml:space="preserve">gs. </w:t>
      </w:r>
      <w:r>
        <w:rPr>
          <w:rFonts w:ascii="Times New Roman" w:hAnsi="Times New Roman" w:cs="Times New Roman"/>
          <w:color w:val="auto"/>
          <w:sz w:val="24"/>
          <w:szCs w:val="24"/>
        </w:rPr>
        <w:t xml:space="preserve">n° </w:t>
      </w:r>
      <w:r w:rsidRPr="002B1257">
        <w:rPr>
          <w:rFonts w:ascii="Times New Roman" w:hAnsi="Times New Roman" w:cs="Times New Roman"/>
          <w:color w:val="auto"/>
          <w:sz w:val="24"/>
          <w:szCs w:val="24"/>
        </w:rPr>
        <w:t>81/</w:t>
      </w:r>
      <w:r>
        <w:rPr>
          <w:rFonts w:ascii="Times New Roman" w:hAnsi="Times New Roman" w:cs="Times New Roman"/>
          <w:color w:val="auto"/>
          <w:sz w:val="24"/>
          <w:szCs w:val="24"/>
        </w:rPr>
        <w:t>20</w:t>
      </w:r>
      <w:r w:rsidRPr="002B1257">
        <w:rPr>
          <w:rFonts w:ascii="Times New Roman" w:hAnsi="Times New Roman" w:cs="Times New Roman"/>
          <w:color w:val="auto"/>
          <w:sz w:val="24"/>
          <w:szCs w:val="24"/>
        </w:rPr>
        <w:t xml:space="preserve">08 contenente le </w:t>
      </w:r>
    </w:p>
    <w:p w:rsidR="00ED5122"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informazioni utili ai fini della prevenzione e della protezione dei rischi cui sono esposti i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lavoratori; </w:t>
      </w:r>
    </w:p>
    <w:p w:rsidR="00ED5122"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c)  assicurazione  della  piena  compatibilità  tra  le  previsioni  e  i  contenuti  degli  atti  di  cui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alle lettere a) e b) e le previsioni e i contenuti del progetto esecutivo.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Il coordinatore deve assicurare che il tempo utile per l'esecuzione dei lavori e il cronoprogramma integranti  il  PSC  siano  coerenti  e  compatibili  con  il  tempo  utile  e  il  cronoprogramma  a  base dell'offerta o, preferibilmente, che coincidano.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Nella redazione e formazione del fascicolo il coordinatore ne garantisce la coerenza con il piano di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manutenzione dell'opera e delle sue parti, integrante il progetto esecutivo. </w:t>
      </w:r>
    </w:p>
    <w:p w:rsidR="00ED5122" w:rsidRPr="00E363E9" w:rsidRDefault="00ED5122" w:rsidP="00AA5588">
      <w:pPr>
        <w:pStyle w:val="TESTO"/>
        <w:spacing w:line="240" w:lineRule="atLeast"/>
        <w:ind w:firstLine="0"/>
        <w:rPr>
          <w:rFonts w:ascii="Times New Roman" w:hAnsi="Times New Roman" w:cs="Times New Roman"/>
          <w:b/>
          <w:i/>
          <w:color w:val="auto"/>
          <w:sz w:val="24"/>
          <w:szCs w:val="24"/>
        </w:rPr>
      </w:pPr>
      <w:r w:rsidRPr="00E363E9">
        <w:rPr>
          <w:rFonts w:ascii="Times New Roman" w:hAnsi="Times New Roman" w:cs="Times New Roman"/>
          <w:b/>
          <w:i/>
          <w:color w:val="auto"/>
          <w:sz w:val="24"/>
          <w:szCs w:val="24"/>
        </w:rPr>
        <w:t xml:space="preserve">Piano di sicurezza e di coordinamento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Il piano deve prevedere l'organizzazione delle lavorazioni in modo da prevenire o ridurre i rischi per</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la sicurezza e la salute dei lavoratori e comportare, con riferimento alle varie tipologie di lavorazioni, l'individuazione, l'analisi e la valutazione dei rischi connessi a congestione di aree di lavorazioni e dipendenti da sovrapposizione di fasi di lavorazioni.</w:t>
      </w:r>
    </w:p>
    <w:p w:rsidR="00ED5122" w:rsidRPr="002B1257" w:rsidRDefault="00ED5122" w:rsidP="00AA5588">
      <w:pPr>
        <w:pStyle w:val="TESTO"/>
        <w:spacing w:line="240" w:lineRule="atLeast"/>
        <w:ind w:firstLine="0"/>
        <w:jc w:val="lef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Il piano deve indicare le procedure esecutive, gli apprestamenti e le attrezzature atti a garantire, per </w:t>
      </w:r>
    </w:p>
    <w:p w:rsidR="00ED5122" w:rsidRPr="002B1257" w:rsidRDefault="00ED5122" w:rsidP="00AA5588">
      <w:pPr>
        <w:pStyle w:val="TESTO"/>
        <w:spacing w:line="240" w:lineRule="atLeast"/>
        <w:ind w:firstLine="0"/>
        <w:jc w:val="lef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tutta la durata dei lavori, il rispetto delle norme per la prevenzione degli infortuni e la tutela della salute dei lavoratori nonché la stima dei relativi costi.  </w:t>
      </w:r>
    </w:p>
    <w:p w:rsidR="00ED5122" w:rsidRPr="002B1257" w:rsidRDefault="00ED5122" w:rsidP="00AA5588">
      <w:pPr>
        <w:pStyle w:val="TESTO"/>
        <w:spacing w:line="240" w:lineRule="atLeast"/>
        <w:ind w:firstLine="0"/>
        <w:jc w:val="lef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Il piano contiene in particolare le misure di prevenzione dei rischi risultanti dalla eventuale presenza </w:t>
      </w:r>
    </w:p>
    <w:p w:rsidR="00ED5122" w:rsidRPr="002B1257" w:rsidRDefault="00ED5122" w:rsidP="00AA5588">
      <w:pPr>
        <w:pStyle w:val="TESTO"/>
        <w:spacing w:line="240" w:lineRule="atLeast"/>
        <w:ind w:firstLine="0"/>
        <w:jc w:val="lef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simultanea o successiva delle varie imprese ovvero dei lavoratori autonomi ed è redatto anche al fine </w:t>
      </w:r>
    </w:p>
    <w:p w:rsidR="00ED5122" w:rsidRPr="002B1257" w:rsidRDefault="00ED5122" w:rsidP="00AA5588">
      <w:pPr>
        <w:pStyle w:val="TESTO"/>
        <w:spacing w:line="240" w:lineRule="atLeast"/>
        <w:ind w:firstLine="0"/>
        <w:jc w:val="left"/>
        <w:rPr>
          <w:rFonts w:ascii="Times New Roman" w:hAnsi="Times New Roman" w:cs="Times New Roman"/>
          <w:color w:val="auto"/>
          <w:sz w:val="24"/>
          <w:szCs w:val="24"/>
        </w:rPr>
      </w:pPr>
      <w:r w:rsidRPr="002B1257">
        <w:rPr>
          <w:rFonts w:ascii="Times New Roman" w:hAnsi="Times New Roman" w:cs="Times New Roman"/>
          <w:color w:val="auto"/>
          <w:sz w:val="24"/>
          <w:szCs w:val="24"/>
        </w:rPr>
        <w:t>di  prevedere,  quando  ciò  risulti  necessario,  l'utilizzazione  di  impianti  comuni  quali  infrastrutture, mezzi  logistici  e  di  protezione  collettiva.  In  caso  di  consegna  anticipata  lavori  di cantierizzazione/indagini/lavori  esplorativi  per  la  definizione  del  progetto  esecutivo,  potrà  venire richiesto  dall’ASP  un  PSC  preliminare  per  tali  lavorazioni</w:t>
      </w:r>
      <w:r>
        <w:rPr>
          <w:rFonts w:ascii="Times New Roman" w:hAnsi="Times New Roman" w:cs="Times New Roman"/>
          <w:color w:val="auto"/>
          <w:sz w:val="24"/>
          <w:szCs w:val="24"/>
        </w:rPr>
        <w:t xml:space="preserv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Il piano è integrato da un cronoprogramma relativo ai tempi di esecuzione delle singole lavorazioni e al tempo utile totale per la conclusione dei lavori.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Il piano è completato da schemi grafici che rendano esplicite le misure di sicurezza previste. Tra gli</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schemi grafici devono risultare con un buon grado di precisione la sistemazione logistica dei cantieri</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e, in particolare, tutti gli elementi che siano rappresentabili graficamente.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Il piano definisce comunque compiutamente e nel dettaglio tutti i contenuti previsti dall'articolo 100 del D.lgs. 81/08 - Allegato XV e successive integrazioni e modificazioni.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Il piano tiene conto di eventuali utenti o altri fruitori del sito oggetto dell'intervento per le parti aperte all'uso e agibili da parte di questi. In tal caso il piano prevede tutte le misure cautelari e di tutela necessarie o anche solo opportune a garantire l'incolumità degli utenti o degli altri fruitori,</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anche  mediante  compartimentazione  del  cantiere,  esecuzione  di  percorsi  protetti  provvisori, rotazione cronologica delle varie sezioni nei quali il lavoro e il relativo cantiere deve o può essere</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suddiviso.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Tutte  le  scelte  previste  nel  piano  non  devono  compromettere  la  completa  fruizione  delle  attività sanitarie erogate dall'Azienda e Gestori convenzionati. </w:t>
      </w:r>
    </w:p>
    <w:p w:rsidR="00ED5122" w:rsidRPr="00E363E9" w:rsidRDefault="00ED5122" w:rsidP="00AA5588">
      <w:pPr>
        <w:pStyle w:val="TESTO"/>
        <w:spacing w:line="240" w:lineRule="atLeast"/>
        <w:ind w:firstLine="0"/>
        <w:rPr>
          <w:rFonts w:ascii="Times New Roman" w:hAnsi="Times New Roman" w:cs="Times New Roman"/>
          <w:b/>
          <w:i/>
          <w:color w:val="auto"/>
          <w:sz w:val="24"/>
          <w:szCs w:val="24"/>
        </w:rPr>
      </w:pPr>
      <w:r w:rsidRPr="00E363E9">
        <w:rPr>
          <w:rFonts w:ascii="Times New Roman" w:hAnsi="Times New Roman" w:cs="Times New Roman"/>
          <w:b/>
          <w:i/>
          <w:color w:val="auto"/>
          <w:sz w:val="24"/>
          <w:szCs w:val="24"/>
        </w:rPr>
        <w:t xml:space="preserve">Oneri per l'attuazione dei piani di sicurezza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La stima dei costi per la sicurezza che si identifica negli oneri per l'attuazione delle misure previste dal PSC dovrà essere conforme ai contenuti dell'art. 4 e successivi dell'Allegato XV del D.lgs. 81/08.</w:t>
      </w:r>
    </w:p>
    <w:p w:rsidR="00ED5122" w:rsidRPr="00E363E9" w:rsidRDefault="00ED5122" w:rsidP="00AA5588">
      <w:pPr>
        <w:pStyle w:val="TESTO"/>
        <w:spacing w:line="240" w:lineRule="atLeast"/>
        <w:ind w:firstLine="0"/>
        <w:rPr>
          <w:rFonts w:ascii="Times New Roman" w:hAnsi="Times New Roman" w:cs="Times New Roman"/>
          <w:b/>
          <w:i/>
          <w:color w:val="auto"/>
          <w:sz w:val="24"/>
          <w:szCs w:val="24"/>
        </w:rPr>
      </w:pPr>
      <w:r w:rsidRPr="00E363E9">
        <w:rPr>
          <w:rFonts w:ascii="Times New Roman" w:hAnsi="Times New Roman" w:cs="Times New Roman"/>
          <w:b/>
          <w:i/>
          <w:color w:val="auto"/>
          <w:sz w:val="24"/>
          <w:szCs w:val="24"/>
        </w:rPr>
        <w:t xml:space="preserve">Fascicolo con le caratteristiche dell'opera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Il  fascicolo  predisposto  per  la  prima  volta  a  cura  del  coordinatore  per  la  progettazione,  è eventualmente modificato nella fase esecutiva in funzione dell'evoluzione dei lavori ed è aggiornato a  cura  del  Committente  a  seguito  delle  modifiche  intervenute  in  un  opera  nel  corso  della  sua</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esistenza. Per interventi su opere esistenti già dotate di fascicolo e che richiedono la designazione dei  coordinatori,  l'aggiornamento  del  fascicolo  è  predisposto  a  cura  del  coordinatore  per  la progettazione.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Per le opere di cui al D.lgs. n. 163/2006 e s.m., il fascicolo tiene conto del piano di manutenzione dell'opera e delle sue parti, </w:t>
      </w:r>
      <w:r>
        <w:rPr>
          <w:rFonts w:ascii="Times New Roman" w:hAnsi="Times New Roman" w:cs="Times New Roman"/>
          <w:color w:val="auto"/>
          <w:sz w:val="24"/>
          <w:szCs w:val="24"/>
        </w:rPr>
        <w:t xml:space="preserve">come da </w:t>
      </w:r>
      <w:r w:rsidRPr="002B1257">
        <w:rPr>
          <w:rFonts w:ascii="Times New Roman" w:hAnsi="Times New Roman" w:cs="Times New Roman"/>
          <w:color w:val="auto"/>
          <w:sz w:val="24"/>
          <w:szCs w:val="24"/>
        </w:rPr>
        <w:t>DPR n</w:t>
      </w:r>
      <w:r>
        <w:rPr>
          <w:rFonts w:ascii="Times New Roman" w:hAnsi="Times New Roman" w:cs="Times New Roman"/>
          <w:color w:val="auto"/>
          <w:sz w:val="24"/>
          <w:szCs w:val="24"/>
        </w:rPr>
        <w:t>°</w:t>
      </w:r>
      <w:r w:rsidRPr="002B1257">
        <w:rPr>
          <w:rFonts w:ascii="Times New Roman" w:hAnsi="Times New Roman" w:cs="Times New Roman"/>
          <w:color w:val="auto"/>
          <w:sz w:val="24"/>
          <w:szCs w:val="24"/>
        </w:rPr>
        <w:t xml:space="preserve"> </w:t>
      </w:r>
      <w:r>
        <w:rPr>
          <w:rFonts w:ascii="Times New Roman" w:hAnsi="Times New Roman" w:cs="Times New Roman"/>
          <w:color w:val="auto"/>
          <w:sz w:val="24"/>
          <w:szCs w:val="24"/>
        </w:rPr>
        <w:t>207/2010</w:t>
      </w:r>
      <w:r w:rsidRPr="002B1257">
        <w:rPr>
          <w:rFonts w:ascii="Times New Roman" w:hAnsi="Times New Roman" w:cs="Times New Roman"/>
          <w:color w:val="auto"/>
          <w:sz w:val="24"/>
          <w:szCs w:val="24"/>
        </w:rPr>
        <w:t xml:space="preserve">. Il fascicolo accompagna l'opera per tutta la sua durata di vita. </w:t>
      </w:r>
    </w:p>
    <w:p w:rsidR="00ED5122" w:rsidRPr="00F668C0" w:rsidRDefault="00ED5122" w:rsidP="00AA5588">
      <w:pPr>
        <w:pStyle w:val="TESTO"/>
        <w:spacing w:line="240" w:lineRule="atLeast"/>
        <w:ind w:firstLine="0"/>
        <w:rPr>
          <w:rFonts w:ascii="Times New Roman" w:hAnsi="Times New Roman" w:cs="Times New Roman"/>
          <w:color w:val="auto"/>
          <w:sz w:val="24"/>
          <w:szCs w:val="24"/>
        </w:rPr>
      </w:pPr>
    </w:p>
    <w:p w:rsidR="00ED5122" w:rsidRPr="00F668C0" w:rsidRDefault="00ED5122" w:rsidP="00AA5588">
      <w:pPr>
        <w:pStyle w:val="TESTO"/>
        <w:spacing w:line="240" w:lineRule="atLeast"/>
        <w:ind w:firstLine="0"/>
        <w:jc w:val="center"/>
        <w:rPr>
          <w:rFonts w:ascii="Times New Roman" w:hAnsi="Times New Roman" w:cs="Times New Roman"/>
          <w:b/>
          <w:color w:val="auto"/>
          <w:sz w:val="24"/>
          <w:szCs w:val="24"/>
        </w:rPr>
      </w:pPr>
      <w:r w:rsidRPr="00F668C0">
        <w:rPr>
          <w:rFonts w:ascii="Times New Roman" w:hAnsi="Times New Roman" w:cs="Times New Roman"/>
          <w:b/>
          <w:color w:val="auto"/>
          <w:sz w:val="24"/>
          <w:szCs w:val="24"/>
        </w:rPr>
        <w:t>ART. 18 -  OSSERVANZA DI PARTICOLARI DISPOSIZIONI DI LEGGE</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L'appalto è soggetto all'esatta osservanza di tutte le condizioni stabilite nelle seguenti norme: </w:t>
      </w:r>
    </w:p>
    <w:p w:rsidR="00ED5122" w:rsidRDefault="00ED5122" w:rsidP="00AA5588">
      <w:pPr>
        <w:pStyle w:val="TESTO"/>
        <w:numPr>
          <w:ilvl w:val="0"/>
          <w:numId w:val="6"/>
        </w:numPr>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D.Lgs </w:t>
      </w:r>
      <w:r>
        <w:rPr>
          <w:rFonts w:ascii="Times New Roman" w:hAnsi="Times New Roman" w:cs="Times New Roman"/>
          <w:color w:val="auto"/>
          <w:sz w:val="24"/>
          <w:szCs w:val="24"/>
        </w:rPr>
        <w:t xml:space="preserve">n° </w:t>
      </w:r>
      <w:r w:rsidRPr="002B1257">
        <w:rPr>
          <w:rFonts w:ascii="Times New Roman" w:hAnsi="Times New Roman" w:cs="Times New Roman"/>
          <w:color w:val="auto"/>
          <w:sz w:val="24"/>
          <w:szCs w:val="24"/>
        </w:rPr>
        <w:t>163/06 e s</w:t>
      </w:r>
      <w:r>
        <w:rPr>
          <w:rFonts w:ascii="Times New Roman" w:hAnsi="Times New Roman" w:cs="Times New Roman"/>
          <w:color w:val="auto"/>
          <w:sz w:val="24"/>
          <w:szCs w:val="24"/>
        </w:rPr>
        <w:t>s</w:t>
      </w:r>
      <w:r w:rsidRPr="002B1257">
        <w:rPr>
          <w:rFonts w:ascii="Times New Roman" w:hAnsi="Times New Roman" w:cs="Times New Roman"/>
          <w:color w:val="auto"/>
          <w:sz w:val="24"/>
          <w:szCs w:val="24"/>
        </w:rPr>
        <w:t>.m</w:t>
      </w:r>
      <w:r>
        <w:rPr>
          <w:rFonts w:ascii="Times New Roman" w:hAnsi="Times New Roman" w:cs="Times New Roman"/>
          <w:color w:val="auto"/>
          <w:sz w:val="24"/>
          <w:szCs w:val="24"/>
        </w:rPr>
        <w:t>m</w:t>
      </w:r>
      <w:r w:rsidRPr="002B1257">
        <w:rPr>
          <w:rFonts w:ascii="Times New Roman" w:hAnsi="Times New Roman" w:cs="Times New Roman"/>
          <w:color w:val="auto"/>
          <w:sz w:val="24"/>
          <w:szCs w:val="24"/>
        </w:rPr>
        <w:t>.</w:t>
      </w:r>
      <w:r>
        <w:rPr>
          <w:rFonts w:ascii="Times New Roman" w:hAnsi="Times New Roman" w:cs="Times New Roman"/>
          <w:color w:val="auto"/>
          <w:sz w:val="24"/>
          <w:szCs w:val="24"/>
        </w:rPr>
        <w:t>e i</w:t>
      </w:r>
      <w:r w:rsidRPr="002B1257">
        <w:rPr>
          <w:rFonts w:ascii="Times New Roman" w:hAnsi="Times New Roman" w:cs="Times New Roman"/>
          <w:color w:val="auto"/>
          <w:sz w:val="24"/>
          <w:szCs w:val="24"/>
        </w:rPr>
        <w:t>i.</w:t>
      </w:r>
    </w:p>
    <w:p w:rsidR="00ED5122" w:rsidRDefault="00ED5122" w:rsidP="00AA5588">
      <w:pPr>
        <w:pStyle w:val="TESTO"/>
        <w:numPr>
          <w:ilvl w:val="0"/>
          <w:numId w:val="6"/>
        </w:numPr>
        <w:spacing w:line="240" w:lineRule="atLeast"/>
        <w:rPr>
          <w:rFonts w:ascii="Times New Roman" w:hAnsi="Times New Roman" w:cs="Times New Roman"/>
          <w:color w:val="auto"/>
          <w:sz w:val="24"/>
          <w:szCs w:val="24"/>
        </w:rPr>
      </w:pPr>
      <w:r>
        <w:rPr>
          <w:rFonts w:ascii="Times New Roman" w:hAnsi="Times New Roman" w:cs="Times New Roman"/>
          <w:color w:val="auto"/>
          <w:sz w:val="24"/>
          <w:szCs w:val="24"/>
        </w:rPr>
        <w:t>D.P.R. n° 207/2010;</w:t>
      </w:r>
      <w:r w:rsidRPr="002B1257">
        <w:rPr>
          <w:rFonts w:ascii="Times New Roman" w:hAnsi="Times New Roman" w:cs="Times New Roman"/>
          <w:color w:val="auto"/>
          <w:sz w:val="24"/>
          <w:szCs w:val="24"/>
        </w:rPr>
        <w:t xml:space="preserve"> </w:t>
      </w:r>
    </w:p>
    <w:p w:rsidR="00ED5122" w:rsidRPr="002B1257" w:rsidRDefault="00ED5122" w:rsidP="00AA5588">
      <w:pPr>
        <w:pStyle w:val="TESTO"/>
        <w:numPr>
          <w:ilvl w:val="0"/>
          <w:numId w:val="6"/>
        </w:numPr>
        <w:spacing w:line="240" w:lineRule="atLeast"/>
        <w:rPr>
          <w:rFonts w:ascii="Times New Roman" w:hAnsi="Times New Roman" w:cs="Times New Roman"/>
          <w:color w:val="auto"/>
          <w:sz w:val="24"/>
          <w:szCs w:val="24"/>
        </w:rPr>
      </w:pPr>
      <w:r>
        <w:rPr>
          <w:rFonts w:ascii="Times New Roman" w:hAnsi="Times New Roman" w:cs="Times New Roman"/>
          <w:color w:val="auto"/>
          <w:sz w:val="24"/>
          <w:szCs w:val="24"/>
        </w:rPr>
        <w:t>D.Lgs. n° 81/2008;</w:t>
      </w:r>
    </w:p>
    <w:p w:rsidR="00ED5122" w:rsidRDefault="00ED5122" w:rsidP="00AA5588">
      <w:pPr>
        <w:pStyle w:val="TESTO"/>
        <w:numPr>
          <w:ilvl w:val="0"/>
          <w:numId w:val="6"/>
        </w:numPr>
        <w:spacing w:line="240" w:lineRule="atLeast"/>
        <w:rPr>
          <w:rFonts w:ascii="Times New Roman" w:hAnsi="Times New Roman" w:cs="Times New Roman"/>
          <w:color w:val="auto"/>
          <w:sz w:val="24"/>
          <w:szCs w:val="24"/>
        </w:rPr>
      </w:pPr>
      <w:r w:rsidRPr="00516C9B">
        <w:rPr>
          <w:rFonts w:ascii="Times New Roman" w:hAnsi="Times New Roman" w:cs="Times New Roman"/>
          <w:color w:val="auto"/>
          <w:sz w:val="24"/>
          <w:szCs w:val="24"/>
        </w:rPr>
        <w:t>Capitolato generale di appalto dei lavori pubblici (D.M. LL.PP. n. 145/2000)</w:t>
      </w:r>
      <w:r>
        <w:rPr>
          <w:rFonts w:ascii="Times New Roman" w:hAnsi="Times New Roman" w:cs="Times New Roman"/>
          <w:color w:val="auto"/>
          <w:sz w:val="24"/>
          <w:szCs w:val="24"/>
        </w:rPr>
        <w:t xml:space="preserve"> per la parte tutt’ora vigente</w:t>
      </w:r>
      <w:r w:rsidRPr="00516C9B">
        <w:rPr>
          <w:rFonts w:ascii="Times New Roman" w:hAnsi="Times New Roman" w:cs="Times New Roman"/>
          <w:color w:val="auto"/>
          <w:sz w:val="24"/>
          <w:szCs w:val="24"/>
        </w:rPr>
        <w:t xml:space="preserve">; </w:t>
      </w:r>
    </w:p>
    <w:p w:rsidR="00ED5122" w:rsidRDefault="00ED5122" w:rsidP="00AA5588">
      <w:pPr>
        <w:pStyle w:val="TESTO"/>
        <w:numPr>
          <w:ilvl w:val="0"/>
          <w:numId w:val="6"/>
        </w:numPr>
        <w:spacing w:line="240" w:lineRule="atLeast"/>
        <w:rPr>
          <w:rFonts w:ascii="Times New Roman" w:hAnsi="Times New Roman" w:cs="Times New Roman"/>
          <w:color w:val="auto"/>
          <w:sz w:val="24"/>
          <w:szCs w:val="24"/>
        </w:rPr>
      </w:pPr>
      <w:r w:rsidRPr="00516C9B">
        <w:rPr>
          <w:rFonts w:ascii="Times New Roman" w:hAnsi="Times New Roman" w:cs="Times New Roman"/>
          <w:color w:val="auto"/>
          <w:sz w:val="24"/>
          <w:szCs w:val="24"/>
        </w:rPr>
        <w:t>Legge 9 gennaio 1991, n. 10</w:t>
      </w:r>
      <w:r>
        <w:rPr>
          <w:rFonts w:ascii="Times New Roman" w:hAnsi="Times New Roman" w:cs="Times New Roman"/>
          <w:color w:val="auto"/>
          <w:sz w:val="24"/>
          <w:szCs w:val="24"/>
        </w:rPr>
        <w:t>;</w:t>
      </w:r>
    </w:p>
    <w:p w:rsidR="00ED5122" w:rsidRDefault="00ED5122" w:rsidP="00AA5588">
      <w:pPr>
        <w:pStyle w:val="TESTO"/>
        <w:numPr>
          <w:ilvl w:val="0"/>
          <w:numId w:val="6"/>
        </w:numPr>
        <w:spacing w:line="240" w:lineRule="atLeast"/>
        <w:rPr>
          <w:rFonts w:ascii="Times New Roman" w:hAnsi="Times New Roman" w:cs="Times New Roman"/>
          <w:color w:val="auto"/>
          <w:sz w:val="24"/>
          <w:szCs w:val="24"/>
        </w:rPr>
      </w:pPr>
      <w:r w:rsidRPr="00516C9B">
        <w:rPr>
          <w:rFonts w:ascii="Times New Roman" w:hAnsi="Times New Roman" w:cs="Times New Roman"/>
          <w:color w:val="auto"/>
          <w:sz w:val="24"/>
          <w:szCs w:val="24"/>
        </w:rPr>
        <w:t>Decreto del Presidente della Re</w:t>
      </w:r>
      <w:r>
        <w:rPr>
          <w:rFonts w:ascii="Times New Roman" w:hAnsi="Times New Roman" w:cs="Times New Roman"/>
          <w:color w:val="auto"/>
          <w:sz w:val="24"/>
          <w:szCs w:val="24"/>
        </w:rPr>
        <w:t>pubblica 26 agosto 1993, n. 412;</w:t>
      </w:r>
    </w:p>
    <w:p w:rsidR="00ED5122" w:rsidRDefault="00ED5122" w:rsidP="00AA5588">
      <w:pPr>
        <w:pStyle w:val="TESTO"/>
        <w:numPr>
          <w:ilvl w:val="0"/>
          <w:numId w:val="6"/>
        </w:numPr>
        <w:spacing w:line="240" w:lineRule="atLeast"/>
        <w:rPr>
          <w:rFonts w:ascii="Times New Roman" w:hAnsi="Times New Roman" w:cs="Times New Roman"/>
          <w:color w:val="auto"/>
          <w:sz w:val="24"/>
          <w:szCs w:val="24"/>
        </w:rPr>
      </w:pPr>
      <w:r w:rsidRPr="00516C9B">
        <w:rPr>
          <w:rFonts w:ascii="Times New Roman" w:hAnsi="Times New Roman" w:cs="Times New Roman"/>
          <w:color w:val="auto"/>
          <w:sz w:val="24"/>
          <w:szCs w:val="24"/>
        </w:rPr>
        <w:t xml:space="preserve">D.Lgs 19 agosto 2005, n. 192 </w:t>
      </w:r>
      <w:r>
        <w:rPr>
          <w:rFonts w:ascii="Times New Roman" w:hAnsi="Times New Roman" w:cs="Times New Roman"/>
          <w:color w:val="auto"/>
          <w:sz w:val="24"/>
          <w:szCs w:val="24"/>
        </w:rPr>
        <w:t>;</w:t>
      </w:r>
    </w:p>
    <w:p w:rsidR="00ED5122" w:rsidRDefault="00ED5122" w:rsidP="00AA5588">
      <w:pPr>
        <w:pStyle w:val="TESTO"/>
        <w:numPr>
          <w:ilvl w:val="0"/>
          <w:numId w:val="6"/>
        </w:numPr>
        <w:spacing w:line="240" w:lineRule="atLeast"/>
        <w:rPr>
          <w:rFonts w:ascii="Times New Roman" w:hAnsi="Times New Roman" w:cs="Times New Roman"/>
          <w:color w:val="auto"/>
          <w:sz w:val="24"/>
          <w:szCs w:val="24"/>
        </w:rPr>
      </w:pPr>
      <w:r w:rsidRPr="00516C9B">
        <w:rPr>
          <w:rFonts w:ascii="Times New Roman" w:hAnsi="Times New Roman" w:cs="Times New Roman"/>
          <w:color w:val="auto"/>
          <w:sz w:val="24"/>
          <w:szCs w:val="24"/>
        </w:rPr>
        <w:t xml:space="preserve">D.Lgs. 29 dicembre 2006, n. 311 </w:t>
      </w:r>
    </w:p>
    <w:p w:rsidR="00ED5122" w:rsidRPr="00516C9B" w:rsidRDefault="00ED5122" w:rsidP="00AA5588">
      <w:pPr>
        <w:pStyle w:val="TESTO"/>
        <w:numPr>
          <w:ilvl w:val="0"/>
          <w:numId w:val="6"/>
        </w:numPr>
        <w:spacing w:line="240" w:lineRule="atLeast"/>
        <w:rPr>
          <w:rFonts w:ascii="Times New Roman" w:hAnsi="Times New Roman" w:cs="Times New Roman"/>
          <w:color w:val="auto"/>
          <w:sz w:val="24"/>
          <w:szCs w:val="24"/>
        </w:rPr>
      </w:pPr>
      <w:r w:rsidRPr="00516C9B">
        <w:rPr>
          <w:rFonts w:ascii="Times New Roman" w:hAnsi="Times New Roman" w:cs="Times New Roman"/>
          <w:color w:val="auto"/>
          <w:sz w:val="24"/>
          <w:szCs w:val="24"/>
        </w:rPr>
        <w:t xml:space="preserve">D.M.(Svil.  Econ.)  11  Marzo  2008  Attuazione  dell’art.1,  comma  24,  lettera  a),  legge  244  del 2007,  per  la  definizione  dei  valori  limite  di  fabbisogno  di  energia  primaria  annuo  di trasmittanza termica ai fini dell’applicazione dei commi 344 e 345 dell’art 1 della legge n. 296 del 2006. </w:t>
      </w:r>
    </w:p>
    <w:p w:rsidR="00ED5122" w:rsidRDefault="00ED5122" w:rsidP="00AA5588">
      <w:pPr>
        <w:pStyle w:val="TESTO"/>
        <w:numPr>
          <w:ilvl w:val="0"/>
          <w:numId w:val="6"/>
        </w:numPr>
        <w:spacing w:line="240" w:lineRule="atLeast"/>
        <w:rPr>
          <w:rFonts w:ascii="Times New Roman" w:hAnsi="Times New Roman" w:cs="Times New Roman"/>
          <w:color w:val="auto"/>
          <w:sz w:val="24"/>
          <w:szCs w:val="24"/>
        </w:rPr>
      </w:pPr>
      <w:r>
        <w:rPr>
          <w:rFonts w:ascii="Times New Roman" w:hAnsi="Times New Roman" w:cs="Times New Roman"/>
          <w:color w:val="auto"/>
          <w:sz w:val="24"/>
          <w:szCs w:val="24"/>
        </w:rPr>
        <w:t>D.M. n° 37/2008;</w:t>
      </w:r>
    </w:p>
    <w:p w:rsidR="00ED5122" w:rsidRDefault="00ED5122" w:rsidP="00AA5588">
      <w:pPr>
        <w:pStyle w:val="TESTO"/>
        <w:numPr>
          <w:ilvl w:val="0"/>
          <w:numId w:val="6"/>
        </w:numPr>
        <w:spacing w:line="240" w:lineRule="atLeast"/>
        <w:rPr>
          <w:rFonts w:ascii="Times New Roman" w:hAnsi="Times New Roman" w:cs="Times New Roman"/>
          <w:color w:val="auto"/>
          <w:sz w:val="24"/>
          <w:szCs w:val="24"/>
        </w:rPr>
      </w:pPr>
      <w:r w:rsidRPr="00516C9B">
        <w:rPr>
          <w:rFonts w:ascii="Times New Roman" w:hAnsi="Times New Roman" w:cs="Times New Roman"/>
          <w:color w:val="auto"/>
          <w:sz w:val="24"/>
          <w:szCs w:val="24"/>
        </w:rPr>
        <w:t xml:space="preserve">leggi, decreti e circolari ministeriali vigenti alla data di esecuzione dei lavori; </w:t>
      </w:r>
    </w:p>
    <w:p w:rsidR="00ED5122" w:rsidRDefault="00ED5122" w:rsidP="00AA5588">
      <w:pPr>
        <w:pStyle w:val="TESTO"/>
        <w:numPr>
          <w:ilvl w:val="0"/>
          <w:numId w:val="6"/>
        </w:numPr>
        <w:spacing w:line="240" w:lineRule="atLeast"/>
        <w:rPr>
          <w:rFonts w:ascii="Times New Roman" w:hAnsi="Times New Roman" w:cs="Times New Roman"/>
          <w:color w:val="auto"/>
          <w:sz w:val="24"/>
          <w:szCs w:val="24"/>
        </w:rPr>
      </w:pPr>
      <w:r w:rsidRPr="00516C9B">
        <w:rPr>
          <w:rFonts w:ascii="Times New Roman" w:hAnsi="Times New Roman" w:cs="Times New Roman"/>
          <w:color w:val="auto"/>
          <w:sz w:val="24"/>
          <w:szCs w:val="24"/>
        </w:rPr>
        <w:t xml:space="preserve">leggi,  decreti,  regolamenti  e  circolari  vigenti  nella  Regione,  Provincia  e  Comune  nel  quale devono essere eseguite le opere oggetto del presente appalto; </w:t>
      </w:r>
    </w:p>
    <w:p w:rsidR="00ED5122" w:rsidRDefault="00ED5122" w:rsidP="00AA5588">
      <w:pPr>
        <w:pStyle w:val="TESTO"/>
        <w:numPr>
          <w:ilvl w:val="0"/>
          <w:numId w:val="6"/>
        </w:numPr>
        <w:spacing w:line="240" w:lineRule="atLeast"/>
        <w:jc w:val="left"/>
        <w:rPr>
          <w:rFonts w:ascii="Times New Roman" w:hAnsi="Times New Roman" w:cs="Times New Roman"/>
          <w:color w:val="auto"/>
          <w:sz w:val="24"/>
          <w:szCs w:val="24"/>
        </w:rPr>
      </w:pPr>
      <w:r w:rsidRPr="00516C9B">
        <w:rPr>
          <w:rFonts w:ascii="Times New Roman" w:hAnsi="Times New Roman" w:cs="Times New Roman"/>
          <w:color w:val="auto"/>
          <w:sz w:val="24"/>
          <w:szCs w:val="24"/>
        </w:rPr>
        <w:t>norme sulla sicurezza e la salute dei lavoratori sul luogo di lavoro e sui cantieri (D.Lgs</w:t>
      </w:r>
      <w:r>
        <w:rPr>
          <w:rFonts w:ascii="Times New Roman" w:hAnsi="Times New Roman" w:cs="Times New Roman"/>
          <w:color w:val="auto"/>
          <w:sz w:val="24"/>
          <w:szCs w:val="24"/>
        </w:rPr>
        <w:t>. n°</w:t>
      </w:r>
      <w:r w:rsidRPr="00516C9B">
        <w:rPr>
          <w:rFonts w:ascii="Times New Roman" w:hAnsi="Times New Roman" w:cs="Times New Roman"/>
          <w:color w:val="auto"/>
          <w:sz w:val="24"/>
          <w:szCs w:val="24"/>
        </w:rPr>
        <w:t xml:space="preserve"> 81/08); </w:t>
      </w:r>
    </w:p>
    <w:p w:rsidR="00ED5122" w:rsidRDefault="00ED5122" w:rsidP="00AA5588">
      <w:pPr>
        <w:pStyle w:val="TESTO"/>
        <w:numPr>
          <w:ilvl w:val="0"/>
          <w:numId w:val="6"/>
        </w:numPr>
        <w:spacing w:line="240" w:lineRule="atLeast"/>
        <w:jc w:val="left"/>
        <w:rPr>
          <w:rFonts w:ascii="Times New Roman" w:hAnsi="Times New Roman" w:cs="Times New Roman"/>
          <w:color w:val="auto"/>
          <w:sz w:val="24"/>
          <w:szCs w:val="24"/>
        </w:rPr>
      </w:pPr>
      <w:r w:rsidRPr="00516C9B">
        <w:rPr>
          <w:rFonts w:ascii="Times New Roman" w:hAnsi="Times New Roman" w:cs="Times New Roman"/>
          <w:color w:val="auto"/>
          <w:sz w:val="24"/>
          <w:szCs w:val="24"/>
        </w:rPr>
        <w:t xml:space="preserve">le  norme  emanate  da  enti  ufficiali  quali  CNR,  UNI,  CEI,  ecc.,  anche  se  non  espressamente richiamate,  e  tutte  le  norme  modificative  e/o  sostitutive  delle  disposizioni  precedenti  che venissero eventualmente emanate nel corso della esecuzione dei lavori; </w:t>
      </w:r>
    </w:p>
    <w:p w:rsidR="00ED5122" w:rsidRPr="00516C9B" w:rsidRDefault="00ED5122" w:rsidP="00AA5588">
      <w:pPr>
        <w:pStyle w:val="TESTO"/>
        <w:numPr>
          <w:ilvl w:val="0"/>
          <w:numId w:val="6"/>
        </w:numPr>
        <w:spacing w:line="240" w:lineRule="atLeast"/>
        <w:rPr>
          <w:rFonts w:ascii="Times New Roman" w:hAnsi="Times New Roman" w:cs="Times New Roman"/>
          <w:color w:val="auto"/>
          <w:sz w:val="24"/>
          <w:szCs w:val="24"/>
        </w:rPr>
      </w:pPr>
      <w:r w:rsidRPr="00516C9B">
        <w:rPr>
          <w:rFonts w:ascii="Times New Roman" w:hAnsi="Times New Roman" w:cs="Times New Roman"/>
          <w:color w:val="auto"/>
          <w:sz w:val="24"/>
          <w:szCs w:val="24"/>
        </w:rPr>
        <w:t xml:space="preserve">Codice Civile - libro IV, titolo III, capo VII "Dell'appalto", artt. 1655-1677;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F668C0" w:rsidRDefault="00ED5122" w:rsidP="00AA5588">
      <w:pPr>
        <w:pStyle w:val="TESTO"/>
        <w:spacing w:line="240" w:lineRule="atLeast"/>
        <w:ind w:firstLine="0"/>
        <w:jc w:val="center"/>
        <w:rPr>
          <w:rFonts w:ascii="Times New Roman" w:hAnsi="Times New Roman" w:cs="Times New Roman"/>
          <w:b/>
          <w:color w:val="auto"/>
          <w:sz w:val="24"/>
          <w:szCs w:val="24"/>
        </w:rPr>
      </w:pPr>
      <w:r w:rsidRPr="00F668C0">
        <w:rPr>
          <w:rFonts w:ascii="Times New Roman" w:hAnsi="Times New Roman" w:cs="Times New Roman"/>
          <w:b/>
          <w:color w:val="auto"/>
          <w:sz w:val="24"/>
          <w:szCs w:val="24"/>
        </w:rPr>
        <w:t>ART. 19 -  RESPONSABILITÀ DELL’APPALTATORE</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L’Appaltatore ha l’obbligo di adottare, nella esecuzione dei lavori, tutti i provvedimenti e le cautele necessari  per  garantire  l’incolumità  delle  persone  addette  ai  lavori  stessi  e  dei  terzi,  nonché  per evitare danni a beni pubblici e privati. Resta convenuto che, qualora dovessero verificarsi danni alle</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persone o a cose per mancanza, insufficienza o inadeguatezza di segnalazione nei lavori, in relazione alle  prescrizioni  del  “Nuovo  Codice  della  Strada”  e  del  relativo  Regolamento  di  esecuzione,  che interessano o limitano la zona riservata al traffico dei veicoli e dei pedoni l’impresa terrà sollevata la Stazione Appaltante ed il personale da essa dipendente da qualsiasi pretesa o richiesta, che potesse provenirle  da  terzi  e  provvederà,  a  suo  carico,  al  completo  risarcimento  dei  danni  che  si  fossero verificati.  </w:t>
      </w:r>
    </w:p>
    <w:p w:rsidR="00ED5122" w:rsidRPr="00F668C0" w:rsidRDefault="00ED5122" w:rsidP="00AA5588">
      <w:pPr>
        <w:pStyle w:val="TESTO"/>
        <w:spacing w:line="240" w:lineRule="atLeast"/>
        <w:ind w:firstLine="0"/>
        <w:jc w:val="center"/>
        <w:rPr>
          <w:rFonts w:ascii="Times New Roman" w:hAnsi="Times New Roman" w:cs="Times New Roman"/>
          <w:b/>
          <w:color w:val="auto"/>
          <w:sz w:val="24"/>
          <w:szCs w:val="24"/>
        </w:rPr>
      </w:pPr>
      <w:r w:rsidRPr="00F668C0">
        <w:rPr>
          <w:rFonts w:ascii="Times New Roman" w:hAnsi="Times New Roman" w:cs="Times New Roman"/>
          <w:b/>
          <w:color w:val="auto"/>
          <w:sz w:val="24"/>
          <w:szCs w:val="24"/>
        </w:rPr>
        <w:t>ART. 20 -  FALLIMENTO DELL’APPALTATORE</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In caso di fallimento dell’appaltatore la Stazione appaltante si avvale, salvi e senza pregiudizio per ogni altro diritto e azione a tutela dei propri interessi, della procedura prevista dall’art.</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140 del D.Lgs 12/04/06 n. 163.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Qualora  l’esecutore  sia  un’associazione  temporanea,  in  caso  di  fallimento  dell’impresa mandataria o di una impresa mandante trovano applicazione rispettivamente art. 37 comma 18-19 D.Lgs. 12/04/06 n. 163.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F668C0" w:rsidRDefault="00ED5122" w:rsidP="00AA5588">
      <w:pPr>
        <w:pStyle w:val="TESTO"/>
        <w:spacing w:line="240" w:lineRule="atLeast"/>
        <w:ind w:firstLine="0"/>
        <w:jc w:val="left"/>
        <w:rPr>
          <w:rFonts w:ascii="Times New Roman" w:hAnsi="Times New Roman" w:cs="Times New Roman"/>
          <w:b/>
          <w:color w:val="auto"/>
          <w:sz w:val="24"/>
          <w:szCs w:val="24"/>
        </w:rPr>
      </w:pPr>
      <w:r w:rsidRPr="00F668C0">
        <w:rPr>
          <w:rFonts w:ascii="Times New Roman" w:hAnsi="Times New Roman" w:cs="Times New Roman"/>
          <w:b/>
          <w:color w:val="auto"/>
          <w:sz w:val="24"/>
          <w:szCs w:val="24"/>
        </w:rPr>
        <w:t xml:space="preserve">ART. 21 -  ELEZIONE  DI  DOMICILIO,  RAPPRESENTANTE  DELL’APPALTATORE, DIRETTORE DI CANTIERE  </w:t>
      </w:r>
    </w:p>
    <w:p w:rsidR="00ED5122"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1 - </w:t>
      </w:r>
      <w:r w:rsidRPr="002B1257">
        <w:rPr>
          <w:rFonts w:ascii="Times New Roman" w:hAnsi="Times New Roman" w:cs="Times New Roman"/>
          <w:color w:val="auto"/>
          <w:sz w:val="24"/>
          <w:szCs w:val="24"/>
        </w:rPr>
        <w:t xml:space="preserve">L’appaltatore  deve  eleggere  domicilio  ai  sensi  e  nei  modi </w:t>
      </w:r>
      <w:r>
        <w:rPr>
          <w:rFonts w:ascii="Times New Roman" w:hAnsi="Times New Roman" w:cs="Times New Roman"/>
          <w:color w:val="auto"/>
          <w:sz w:val="24"/>
          <w:szCs w:val="24"/>
        </w:rPr>
        <w:t>previsti dal D.P.R. n° 207/2010.</w:t>
      </w:r>
      <w:r w:rsidRPr="002B1257">
        <w:rPr>
          <w:rFonts w:ascii="Times New Roman" w:hAnsi="Times New Roman" w:cs="Times New Roman"/>
          <w:color w:val="auto"/>
          <w:sz w:val="24"/>
          <w:szCs w:val="24"/>
        </w:rPr>
        <w:t xml:space="preserv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A</w:t>
      </w:r>
      <w:r w:rsidRPr="002B1257">
        <w:rPr>
          <w:rFonts w:ascii="Times New Roman" w:hAnsi="Times New Roman" w:cs="Times New Roman"/>
          <w:color w:val="auto"/>
          <w:sz w:val="24"/>
          <w:szCs w:val="24"/>
        </w:rPr>
        <w:t xml:space="preserve">  tale  domicilio  si  intendono  ritualmente  effettuate  tutte  le  intimazioni,  le assegnazioni di termini e ogni altra notificazione o comunicazione dipendente dal contratto.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2 - </w:t>
      </w:r>
      <w:r w:rsidRPr="002B1257">
        <w:rPr>
          <w:rFonts w:ascii="Times New Roman" w:hAnsi="Times New Roman" w:cs="Times New Roman"/>
          <w:color w:val="auto"/>
          <w:sz w:val="24"/>
          <w:szCs w:val="24"/>
        </w:rPr>
        <w:t xml:space="preserve">Qualora l’appaltatore non conduca direttamente i lavori, deve depositare presso la stazione appaltante, il mandato conferito con atto pubblico a persona idonea, sostituibile su richiesta motivata della stazione appaltante. La direzione del cantiere è assunta dal direttore tecnico dell’impresa  o  da  altro  tecnico,  abilitato,in  rapporto  alle  caratteristiche  delle  opere  da eseguire.  L’assunzione  della  direzione  di  cantiere  da  parte  del  direttore  tecnico  avviene mediante  delega  conferita  da  tutte  le  imprese  operanti  nel  cantiere,  con  l’indicazione specifica  delle  attribuzioni  da  esercitare dal delegato  anche  in  rapporto  a  quelle degli altri soggetti operanti nel cantiere.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3 - </w:t>
      </w:r>
      <w:r w:rsidRPr="002B1257">
        <w:rPr>
          <w:rFonts w:ascii="Times New Roman" w:hAnsi="Times New Roman" w:cs="Times New Roman"/>
          <w:color w:val="auto"/>
          <w:sz w:val="24"/>
          <w:szCs w:val="24"/>
        </w:rPr>
        <w:t xml:space="preserve">L’appaltatore, tramite il direttore di cantiere assicura l’organizzazione, la gestione tecnica e la conduzione  del  cantiere.  Il  direttore  dei  lavori  ha  il  diritto  di  esigere  il  cambiamento  del direttore  di  cantiere  e  del  personale  dell’appaltatore  per  disciplina,  incapacità  o  grave negligenza. L’appaltatore è in tutti i casi responsabile dei danni causati dall’imperizia o dalla negligenza  di detti  soggetti, nonché  della  malafede  o  della  frode nella somministrazione  o nell’impiego dei materiali.  </w:t>
      </w:r>
    </w:p>
    <w:p w:rsidR="00ED5122"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4 - </w:t>
      </w:r>
      <w:r w:rsidRPr="002B1257">
        <w:rPr>
          <w:rFonts w:ascii="Times New Roman" w:hAnsi="Times New Roman" w:cs="Times New Roman"/>
          <w:color w:val="auto"/>
          <w:sz w:val="24"/>
          <w:szCs w:val="24"/>
        </w:rPr>
        <w:t xml:space="preserve">Ogni variazione del domicilio di cui al comma 1, o delle persona di cui ai commi 2, 3 o 4, deve essere tempestivamente notificata alla Stazione appaltante; ogni variazione della persona di cui  al  comma  2  deve  essere  accompagnata  dal  deposito  presso  la  stazione  appaltante  del nuovo atto di mandato.  </w:t>
      </w:r>
    </w:p>
    <w:p w:rsidR="00ED5122" w:rsidRPr="002D426D" w:rsidRDefault="00ED5122" w:rsidP="00AA5588">
      <w:pPr>
        <w:pStyle w:val="TESTO"/>
        <w:spacing w:line="240" w:lineRule="atLeast"/>
        <w:ind w:firstLine="0"/>
        <w:jc w:val="center"/>
        <w:rPr>
          <w:rFonts w:ascii="Times New Roman" w:hAnsi="Times New Roman" w:cs="Times New Roman"/>
          <w:b/>
          <w:color w:val="auto"/>
          <w:sz w:val="24"/>
          <w:szCs w:val="24"/>
        </w:rPr>
      </w:pPr>
      <w:r w:rsidRPr="002D426D">
        <w:rPr>
          <w:rFonts w:ascii="Times New Roman" w:hAnsi="Times New Roman" w:cs="Times New Roman"/>
          <w:b/>
          <w:color w:val="auto"/>
          <w:sz w:val="24"/>
          <w:szCs w:val="24"/>
        </w:rPr>
        <w:t>ART. 22  -  VARIANTI IN CORSO D’OPERA</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Nella fase di esecuzione dei lavori, l’appaltatore non potrà apportare al progetto alcuna modifica o variazione  senza  l’approvazione  scritta  dei  competenti  organi  dell’amministrazione,  pena l’immediata demolizione o ripristino delle opere autorizzate.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Le  varianti  al  progetto  esecutivo  saranno  ammesse  alle  condizioni  previste  dall’art.  132  del  D.Lgs 163/06  e  saranno  valutate  con  i  criteri  previsti  </w:t>
      </w:r>
      <w:r>
        <w:rPr>
          <w:rFonts w:ascii="Times New Roman" w:hAnsi="Times New Roman" w:cs="Times New Roman"/>
          <w:color w:val="auto"/>
          <w:sz w:val="24"/>
          <w:szCs w:val="24"/>
        </w:rPr>
        <w:t>dal relativo Regolamento (D.P.R. n° 207/2010).</w:t>
      </w:r>
      <w:r w:rsidRPr="002B1257">
        <w:rPr>
          <w:rFonts w:ascii="Times New Roman" w:hAnsi="Times New Roman" w:cs="Times New Roman"/>
          <w:color w:val="auto"/>
          <w:sz w:val="24"/>
          <w:szCs w:val="24"/>
        </w:rPr>
        <w:t xml:space="preserve">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La stazione appaltante si riserva la facoltà di introdurre, in corso d’esecuzione delle opere oggetto d’appalto,  nonché  da  quanto  si  evince  dai  disegni  di  contratto,  quelle  variazioni,  soppressioni  od aggiunte, che riterrà opportune nell’interesse della buona riuscita e dell’economia dei lavori fermo restando quanto disposto dall’art. 132 del D.Lgs</w:t>
      </w:r>
      <w:r>
        <w:rPr>
          <w:rFonts w:ascii="Times New Roman" w:hAnsi="Times New Roman" w:cs="Times New Roman"/>
          <w:color w:val="auto"/>
          <w:sz w:val="24"/>
          <w:szCs w:val="24"/>
        </w:rPr>
        <w:t>. n°</w:t>
      </w:r>
      <w:r w:rsidRPr="002B1257">
        <w:rPr>
          <w:rFonts w:ascii="Times New Roman" w:hAnsi="Times New Roman" w:cs="Times New Roman"/>
          <w:color w:val="auto"/>
          <w:sz w:val="24"/>
          <w:szCs w:val="24"/>
        </w:rPr>
        <w:t xml:space="preserve"> 163/</w:t>
      </w:r>
      <w:r>
        <w:rPr>
          <w:rFonts w:ascii="Times New Roman" w:hAnsi="Times New Roman" w:cs="Times New Roman"/>
          <w:color w:val="auto"/>
          <w:sz w:val="24"/>
          <w:szCs w:val="24"/>
        </w:rPr>
        <w:t>20</w:t>
      </w:r>
      <w:r w:rsidRPr="002B1257">
        <w:rPr>
          <w:rFonts w:ascii="Times New Roman" w:hAnsi="Times New Roman" w:cs="Times New Roman"/>
          <w:color w:val="auto"/>
          <w:sz w:val="24"/>
          <w:szCs w:val="24"/>
        </w:rPr>
        <w:t xml:space="preserve">06 </w:t>
      </w:r>
      <w:r>
        <w:rPr>
          <w:rFonts w:ascii="Times New Roman" w:hAnsi="Times New Roman" w:cs="Times New Roman"/>
          <w:color w:val="auto"/>
          <w:sz w:val="24"/>
          <w:szCs w:val="24"/>
        </w:rPr>
        <w:t>e dal relativo Regolamento (D.P.R. n° 207/2010).</w:t>
      </w:r>
      <w:r w:rsidRPr="002B1257">
        <w:rPr>
          <w:rFonts w:ascii="Times New Roman" w:hAnsi="Times New Roman" w:cs="Times New Roman"/>
          <w:color w:val="auto"/>
          <w:sz w:val="24"/>
          <w:szCs w:val="24"/>
        </w:rPr>
        <w:t xml:space="preserv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Qualora  le  varianti  dovessero  comportare  la  necessità  di  acquisire  preventivamente  pareri,  e/o autorizzazioni  da  parte  degli  Enti  di  controllo,  l’impresa  aggiudicataria  provvederà  al  loro conseguimento, a propria cura e spese.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2D426D" w:rsidRDefault="00ED5122" w:rsidP="00AA5588">
      <w:pPr>
        <w:pStyle w:val="TESTO"/>
        <w:spacing w:line="240" w:lineRule="atLeast"/>
        <w:ind w:firstLine="0"/>
        <w:jc w:val="center"/>
        <w:rPr>
          <w:rFonts w:ascii="Times New Roman" w:hAnsi="Times New Roman" w:cs="Times New Roman"/>
          <w:b/>
          <w:color w:val="auto"/>
          <w:sz w:val="24"/>
          <w:szCs w:val="24"/>
        </w:rPr>
      </w:pPr>
      <w:r w:rsidRPr="002D426D">
        <w:rPr>
          <w:rFonts w:ascii="Times New Roman" w:hAnsi="Times New Roman" w:cs="Times New Roman"/>
          <w:b/>
          <w:color w:val="auto"/>
          <w:sz w:val="24"/>
          <w:szCs w:val="24"/>
        </w:rPr>
        <w:t>ART. 23 -  SOSPENSIONI ORDINATE DAL DIRETTORE DEI LAVORI</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1 - </w:t>
      </w:r>
      <w:r w:rsidRPr="002B1257">
        <w:rPr>
          <w:rFonts w:ascii="Times New Roman" w:hAnsi="Times New Roman" w:cs="Times New Roman"/>
          <w:color w:val="auto"/>
          <w:sz w:val="24"/>
          <w:szCs w:val="24"/>
        </w:rPr>
        <w:t xml:space="preserve">Qualora  cause  di  forza  maggiore,  condizioni  climatologiche  oggettivamente  eccezionali  od altre circostanze speciali che impediscano in via temporanea che i lavori procedano utilmente a  regola  d’arte,  la  direzione  dei  lavori  d’ufficio  o  su  segnalazione  dell’appaltatore  può ordinare  la  sospensione  dei  lavori  redigendo  apposito  verbale  sentito  l’appaltatore; costituiscono circostanze speciali le situazioni che determinano la necessità di procedere alla redazione di una variante in corso d’opera nei casi previsti dall’articolo 132, comma 1, lettere a), b), c) e d), del Codice dei contratti; per le sospensioni di cui al presente articolo nessun indennizzo spetta all’appaltatore.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2 - </w:t>
      </w:r>
      <w:r w:rsidRPr="002B1257">
        <w:rPr>
          <w:rFonts w:ascii="Times New Roman" w:hAnsi="Times New Roman" w:cs="Times New Roman"/>
          <w:color w:val="auto"/>
          <w:sz w:val="24"/>
          <w:szCs w:val="24"/>
        </w:rPr>
        <w:t xml:space="preserve">Il verbale di sospensione deve contenere: </w:t>
      </w:r>
    </w:p>
    <w:p w:rsidR="00ED5122" w:rsidRPr="002B1257" w:rsidRDefault="00ED5122" w:rsidP="00AA5588">
      <w:pPr>
        <w:pStyle w:val="TESTO"/>
        <w:spacing w:line="240" w:lineRule="atLeast"/>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a) l’indicazione dello stato di avanzamento dei lavori;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  b) l’adeguata motivazione a cura della direzione dei lavori;  </w:t>
      </w:r>
    </w:p>
    <w:p w:rsidR="00ED5122"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  c) l’eventuale imputazione delle cause ad una delle par</w:t>
      </w:r>
      <w:r>
        <w:rPr>
          <w:rFonts w:ascii="Times New Roman" w:hAnsi="Times New Roman" w:cs="Times New Roman"/>
          <w:color w:val="auto"/>
          <w:sz w:val="24"/>
          <w:szCs w:val="24"/>
        </w:rPr>
        <w:t>ti o a terzi, se del caso anche</w:t>
      </w:r>
    </w:p>
    <w:p w:rsidR="00ED5122" w:rsidRDefault="00ED5122" w:rsidP="00AA5588">
      <w:pPr>
        <w:pStyle w:val="TESTO"/>
        <w:spacing w:line="240" w:lineRule="atLeast"/>
        <w:rPr>
          <w:rFonts w:ascii="Times New Roman" w:hAnsi="Times New Roman" w:cs="Times New Roman"/>
          <w:color w:val="auto"/>
          <w:sz w:val="24"/>
          <w:szCs w:val="24"/>
        </w:rPr>
      </w:pPr>
      <w:r>
        <w:rPr>
          <w:rFonts w:ascii="Times New Roman" w:hAnsi="Times New Roman" w:cs="Times New Roman"/>
          <w:color w:val="auto"/>
          <w:sz w:val="24"/>
          <w:szCs w:val="24"/>
        </w:rPr>
        <w:t xml:space="preserve">      con  </w:t>
      </w:r>
      <w:r w:rsidRPr="002B1257">
        <w:rPr>
          <w:rFonts w:ascii="Times New Roman" w:hAnsi="Times New Roman" w:cs="Times New Roman"/>
          <w:color w:val="auto"/>
          <w:sz w:val="24"/>
          <w:szCs w:val="24"/>
        </w:rPr>
        <w:t xml:space="preserve">riferimento  alle    risultanze  del  verbale  di  consegna  o  alle  circostanze </w:t>
      </w:r>
      <w:r>
        <w:rPr>
          <w:rFonts w:ascii="Times New Roman" w:hAnsi="Times New Roman" w:cs="Times New Roman"/>
          <w:color w:val="auto"/>
          <w:sz w:val="24"/>
          <w:szCs w:val="24"/>
        </w:rPr>
        <w:t xml:space="preserve"> </w:t>
      </w:r>
    </w:p>
    <w:p w:rsidR="00ED5122" w:rsidRPr="002B1257" w:rsidRDefault="00ED5122" w:rsidP="00AA5588">
      <w:pPr>
        <w:pStyle w:val="TESTO"/>
        <w:spacing w:line="240" w:lineRule="atLeast"/>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sopravvenute.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3 - </w:t>
      </w:r>
      <w:r w:rsidRPr="002B1257">
        <w:rPr>
          <w:rFonts w:ascii="Times New Roman" w:hAnsi="Times New Roman" w:cs="Times New Roman"/>
          <w:color w:val="auto"/>
          <w:sz w:val="24"/>
          <w:szCs w:val="24"/>
        </w:rPr>
        <w:t xml:space="preserve">Il verbale di sospensione è controfirmato dall’appaltatore, deve pervenire al R.U.P. entro il quinto  giorno  naturale  successivo  alla  sua  redazione  e  deve  essere  restituito  controfirmati dallo  stesso  o  dal  suo  delegato;  qualora  il  R.U.P.  non  si  pronunci  entro  5  giorni  dal ricevimento, il verbale si dà per riconosciuto e accettato dalla Stazione appaltante.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4 - </w:t>
      </w:r>
      <w:r w:rsidRPr="002B1257">
        <w:rPr>
          <w:rFonts w:ascii="Times New Roman" w:hAnsi="Times New Roman" w:cs="Times New Roman"/>
          <w:color w:val="auto"/>
          <w:sz w:val="24"/>
          <w:szCs w:val="24"/>
        </w:rPr>
        <w:t>Qualora  l’appaltatore  non  intervenga  alla  firma  del  verbale  di  sospensione  o  rifiuti  di</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sottoscriverlo, oppure apponga sullo stesso delle riserve, si procede a norma dell’articolo 165 del regolamento generale.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5</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  In ogni caso la sospensione opera dalla data di redazione del verbale, accettato dal R.U.P. o sul quale si sia formata l’accettazione tacita; non possono essere riconosciute sospensioni, e i relativi  verbali  non  hanno  alcuna  efficacia,  in  assenza  di  adeguate  motivazioni  o  le  cui motivazioni non siano riconosciute adeguate da parte del R.U.P.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6 </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 Il verbale di sospensione ha efficacia dal quinto giorno antecedente la sua presentazione al R.U.P., qualora il predetto verbale gli sia stato trasmesso dopo il quinto giorno dalla redazione oppure rechi una data di decorrenza della sospensione anteriore al quinto giorno precedente la data di trasmissione.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7 </w:t>
      </w:r>
      <w:r>
        <w:rPr>
          <w:rFonts w:ascii="Times New Roman" w:hAnsi="Times New Roman" w:cs="Times New Roman"/>
          <w:color w:val="auto"/>
          <w:sz w:val="24"/>
          <w:szCs w:val="24"/>
        </w:rPr>
        <w:t>-</w:t>
      </w:r>
      <w:r w:rsidRPr="002B1257">
        <w:rPr>
          <w:rFonts w:ascii="Times New Roman" w:hAnsi="Times New Roman" w:cs="Times New Roman"/>
          <w:color w:val="auto"/>
          <w:sz w:val="24"/>
          <w:szCs w:val="24"/>
        </w:rPr>
        <w:t xml:space="preserve"> Non  appena  cessate  le  cause  della  sospensione  il  direttore  dei  lavori  redige  il  verbale  di ripresa che, oltre a richiamare il precedente verbale di sospensione, deve indicare i giorni di effettiva sospensione e il conseguente nuovo termine contrattuale dei lavori differito di un numero di giorni pari all’accertata durata della sospensione.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8 </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Il verbale di ripresa dei lavori è controfirmato dall’appaltatore e trasmesso al R.U.P.; esso è efficace  dalla  data  della  sua  redazione;  al  verbale  di  ripresa  dei  lavori  si  applicano  le disposizioni ei cui ai commi 3 e 4.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9 </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 Le disposizioni del presente articolo si applicano anche a sospensioni parziali e riprese parziali che abbiano per oggetto parti determinate dei lavori, da indicare nei relativi verbali; in tal caso  il  differimento  dei  termini  contrattuali  è  pari  ad  un  numero  di  giorni  costituito  dal prodotto  dei  giorni  di  sospensione  per  il  rapporto  tra  l’ammontare  dei  lavori  sospesi  e l'importo totale dei lavori previsto nello stesso periodo secondo il programma esecutivo dei lavori di cui all’articolo 16.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2D426D" w:rsidRDefault="00ED5122" w:rsidP="00AA5588">
      <w:pPr>
        <w:pStyle w:val="TESTO"/>
        <w:spacing w:line="240" w:lineRule="atLeast"/>
        <w:ind w:firstLine="0"/>
        <w:jc w:val="center"/>
        <w:rPr>
          <w:rFonts w:ascii="Times New Roman" w:hAnsi="Times New Roman" w:cs="Times New Roman"/>
          <w:color w:val="auto"/>
          <w:sz w:val="24"/>
          <w:szCs w:val="24"/>
        </w:rPr>
      </w:pPr>
      <w:r w:rsidRPr="002D426D">
        <w:rPr>
          <w:rFonts w:ascii="Times New Roman" w:hAnsi="Times New Roman" w:cs="Times New Roman"/>
          <w:b/>
          <w:color w:val="auto"/>
          <w:sz w:val="24"/>
          <w:szCs w:val="24"/>
        </w:rPr>
        <w:t>ART. 24 -  SOSPENSIONI ORDINATE DAL R.U.P</w:t>
      </w:r>
      <w:r w:rsidRPr="002D426D">
        <w:rPr>
          <w:rFonts w:ascii="Times New Roman" w:hAnsi="Times New Roman" w:cs="Times New Roman"/>
          <w:color w:val="auto"/>
          <w:sz w:val="24"/>
          <w:szCs w:val="24"/>
        </w:rPr>
        <w:t>.</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1 - </w:t>
      </w:r>
      <w:r w:rsidRPr="002B1257">
        <w:rPr>
          <w:rFonts w:ascii="Times New Roman" w:hAnsi="Times New Roman" w:cs="Times New Roman"/>
          <w:color w:val="auto"/>
          <w:sz w:val="24"/>
          <w:szCs w:val="24"/>
        </w:rPr>
        <w:t>Il R.U.P. può ordinare la sospensione dei lavori per cause di pubblico interesse o particolare necessità; l’ordine è trasmesso contemporaneamente all’appaltatore e al direttore dei lavori ed ha ef</w:t>
      </w:r>
      <w:r>
        <w:rPr>
          <w:rFonts w:ascii="Times New Roman" w:hAnsi="Times New Roman" w:cs="Times New Roman"/>
          <w:color w:val="auto"/>
          <w:sz w:val="24"/>
          <w:szCs w:val="24"/>
        </w:rPr>
        <w:t>ficacia dalla data di emissione;</w:t>
      </w:r>
      <w:r w:rsidRPr="002B1257">
        <w:rPr>
          <w:rFonts w:ascii="Times New Roman" w:hAnsi="Times New Roman" w:cs="Times New Roman"/>
          <w:color w:val="auto"/>
          <w:sz w:val="24"/>
          <w:szCs w:val="24"/>
        </w:rPr>
        <w:t xml:space="preserv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2</w:t>
      </w:r>
      <w:r>
        <w:rPr>
          <w:rFonts w:ascii="Times New Roman" w:hAnsi="Times New Roman" w:cs="Times New Roman"/>
          <w:color w:val="auto"/>
          <w:sz w:val="24"/>
          <w:szCs w:val="24"/>
        </w:rPr>
        <w:t xml:space="preserve"> - </w:t>
      </w:r>
      <w:r w:rsidRPr="002B1257">
        <w:rPr>
          <w:rFonts w:ascii="Times New Roman" w:hAnsi="Times New Roman" w:cs="Times New Roman"/>
          <w:color w:val="auto"/>
          <w:sz w:val="24"/>
          <w:szCs w:val="24"/>
        </w:rPr>
        <w:t xml:space="preserve">  Lo  stesso  R.U.P.  determina  il  momento  in  cui  sono  venute  meno  le  ragioni  di  pubblico interesse o di particolare necessità che lo hanno indotto ad ordinare la sospendere i lavori ed emette l’ordine di ripresa, trasmesso tempestivamente all’appaltatore e al direttore dei lavori.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2D426D" w:rsidRDefault="00ED5122" w:rsidP="00AA5588">
      <w:pPr>
        <w:pStyle w:val="TESTO"/>
        <w:spacing w:line="240" w:lineRule="atLeast"/>
        <w:ind w:firstLine="0"/>
        <w:jc w:val="center"/>
        <w:rPr>
          <w:rFonts w:ascii="Times New Roman" w:hAnsi="Times New Roman" w:cs="Times New Roman"/>
          <w:b/>
          <w:color w:val="auto"/>
          <w:sz w:val="24"/>
          <w:szCs w:val="24"/>
        </w:rPr>
      </w:pPr>
      <w:r w:rsidRPr="002D426D">
        <w:rPr>
          <w:rFonts w:ascii="Times New Roman" w:hAnsi="Times New Roman" w:cs="Times New Roman"/>
          <w:b/>
          <w:color w:val="auto"/>
          <w:sz w:val="24"/>
          <w:szCs w:val="24"/>
        </w:rPr>
        <w:t>ART. 25 -  ONERI ED OBBLIGHI DELL’APPALTATORE</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L’appaltatore, oltre agli oneri previsti dal Contratto, di cui al Capitolato Generale (</w:t>
      </w:r>
      <w:r w:rsidRPr="00300253">
        <w:rPr>
          <w:rFonts w:ascii="Times New Roman" w:hAnsi="Times New Roman" w:cs="Times New Roman"/>
          <w:color w:val="auto"/>
          <w:sz w:val="24"/>
          <w:szCs w:val="24"/>
        </w:rPr>
        <w:t>D</w:t>
      </w:r>
      <w:r>
        <w:rPr>
          <w:rFonts w:ascii="Times New Roman" w:hAnsi="Times New Roman" w:cs="Times New Roman"/>
          <w:color w:val="auto"/>
          <w:sz w:val="24"/>
          <w:szCs w:val="24"/>
        </w:rPr>
        <w:t>.</w:t>
      </w:r>
      <w:r w:rsidRPr="00300253">
        <w:rPr>
          <w:rFonts w:ascii="Times New Roman" w:hAnsi="Times New Roman" w:cs="Times New Roman"/>
          <w:color w:val="auto"/>
          <w:sz w:val="24"/>
          <w:szCs w:val="24"/>
        </w:rPr>
        <w:t>M</w:t>
      </w:r>
      <w:r>
        <w:rPr>
          <w:rFonts w:ascii="Times New Roman" w:hAnsi="Times New Roman" w:cs="Times New Roman"/>
          <w:color w:val="auto"/>
          <w:sz w:val="24"/>
          <w:szCs w:val="24"/>
        </w:rPr>
        <w:t>. n°</w:t>
      </w:r>
      <w:r w:rsidRPr="002B1257">
        <w:rPr>
          <w:rFonts w:ascii="Times New Roman" w:hAnsi="Times New Roman" w:cs="Times New Roman"/>
          <w:color w:val="auto"/>
          <w:sz w:val="24"/>
          <w:szCs w:val="24"/>
        </w:rPr>
        <w:t xml:space="preserve"> 145/</w:t>
      </w:r>
      <w:r>
        <w:rPr>
          <w:rFonts w:ascii="Times New Roman" w:hAnsi="Times New Roman" w:cs="Times New Roman"/>
          <w:color w:val="auto"/>
          <w:sz w:val="24"/>
          <w:szCs w:val="24"/>
        </w:rPr>
        <w:t>20</w:t>
      </w:r>
      <w:r w:rsidRPr="002B1257">
        <w:rPr>
          <w:rFonts w:ascii="Times New Roman" w:hAnsi="Times New Roman" w:cs="Times New Roman"/>
          <w:color w:val="auto"/>
          <w:sz w:val="24"/>
          <w:szCs w:val="24"/>
        </w:rPr>
        <w:t>00</w:t>
      </w:r>
      <w:r>
        <w:rPr>
          <w:rFonts w:ascii="Times New Roman" w:hAnsi="Times New Roman" w:cs="Times New Roman"/>
          <w:color w:val="auto"/>
          <w:sz w:val="24"/>
          <w:szCs w:val="24"/>
        </w:rPr>
        <w:t xml:space="preserve"> per la parte tutt’ora vigente</w:t>
      </w:r>
      <w:r w:rsidRPr="002B1257">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e dal D.P.R. n° 207/2010 </w:t>
      </w:r>
      <w:r w:rsidRPr="002B1257">
        <w:rPr>
          <w:rFonts w:ascii="Times New Roman" w:hAnsi="Times New Roman" w:cs="Times New Roman"/>
          <w:color w:val="auto"/>
          <w:sz w:val="24"/>
          <w:szCs w:val="24"/>
        </w:rPr>
        <w:t>e</w:t>
      </w:r>
      <w:r>
        <w:rPr>
          <w:rFonts w:ascii="Times New Roman" w:hAnsi="Times New Roman" w:cs="Times New Roman"/>
          <w:color w:val="auto"/>
          <w:sz w:val="24"/>
          <w:szCs w:val="24"/>
        </w:rPr>
        <w:t>,</w:t>
      </w:r>
      <w:r w:rsidRPr="002B1257">
        <w:rPr>
          <w:rFonts w:ascii="Times New Roman" w:hAnsi="Times New Roman" w:cs="Times New Roman"/>
          <w:color w:val="auto"/>
          <w:sz w:val="24"/>
          <w:szCs w:val="24"/>
        </w:rPr>
        <w:t xml:space="preserve"> fatti</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salvi gli ulteriori obblighi riportati nel presente Capitolato, è tenuto al rispetto degli adempimenti di seguito  indicati  e  ne  deve  garantire  l’attuazione  anche  da  parte  degli  altri  soggetti  esecutori  dei lavori.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Nel corso dei lavori:</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1.</w:t>
      </w:r>
      <w:r w:rsidRPr="002B1257">
        <w:rPr>
          <w:rFonts w:ascii="Times New Roman" w:hAnsi="Times New Roman" w:cs="Times New Roman"/>
          <w:color w:val="auto"/>
          <w:sz w:val="24"/>
          <w:szCs w:val="24"/>
        </w:rPr>
        <w:t xml:space="preserve"> La  formazione  del  cantiere  e  l’esecuzione  di  tutte  le  opere  all’uopo  occorrenti,  comprese quelle  di  recinzione e di  protezione  e  comunque  tutte quelle necessarie  per  il  rispetto  del D.Lgs</w:t>
      </w:r>
      <w:r>
        <w:rPr>
          <w:rFonts w:ascii="Times New Roman" w:hAnsi="Times New Roman" w:cs="Times New Roman"/>
          <w:color w:val="auto"/>
          <w:sz w:val="24"/>
          <w:szCs w:val="24"/>
        </w:rPr>
        <w:t>. n°</w:t>
      </w:r>
      <w:r w:rsidRPr="002B1257">
        <w:rPr>
          <w:rFonts w:ascii="Times New Roman" w:hAnsi="Times New Roman" w:cs="Times New Roman"/>
          <w:color w:val="auto"/>
          <w:sz w:val="24"/>
          <w:szCs w:val="24"/>
        </w:rPr>
        <w:t xml:space="preserve"> 81/</w:t>
      </w:r>
      <w:r>
        <w:rPr>
          <w:rFonts w:ascii="Times New Roman" w:hAnsi="Times New Roman" w:cs="Times New Roman"/>
          <w:color w:val="auto"/>
          <w:sz w:val="24"/>
          <w:szCs w:val="24"/>
        </w:rPr>
        <w:t>20</w:t>
      </w:r>
      <w:r w:rsidRPr="002B1257">
        <w:rPr>
          <w:rFonts w:ascii="Times New Roman" w:hAnsi="Times New Roman" w:cs="Times New Roman"/>
          <w:color w:val="auto"/>
          <w:sz w:val="24"/>
          <w:szCs w:val="24"/>
        </w:rPr>
        <w:t xml:space="preserve">08.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2.  L’installazione  delle  attrezzature  ed  impianti  necessari  ed  atti,  in  rapporto  all’entità dell’opera, ad assicurare la migliore esecuzione ed il normale ed ininterrotto svolgimento dei lavori.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3.  L’apprestamento delle opere provvisionali quali ponteggi, impalcature, e comunque tutte le opere provvisionali prescritte nel Piano di Sicurezza e Coordinamento, compresi spostamenti, mantenimenti e smontaggi a fine lavori.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4.  L’installazione  di  tabelle  nel  numero  sufficiente,  sia  di  giorno  che  di  notte,  nonché l’esecuzione di tutti i provvedimenti che la Direzione Lavori riterrà indispensabili per garantire la sicurezza delle persone.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5.  La vigilanza e guardian</w:t>
      </w:r>
      <w:r w:rsidRPr="002B1257">
        <w:rPr>
          <w:rFonts w:ascii="Times New Roman" w:hAnsi="Times New Roman" w:cs="Times New Roman"/>
          <w:color w:val="auto"/>
          <w:sz w:val="24"/>
          <w:szCs w:val="24"/>
        </w:rPr>
        <w:t xml:space="preserve">a del cantiere nel rispetto dei provvedimenti antimafia, sia diurna che notturna e la custodia di tutti i materiali, impianti e mezzi d’opera esistenti nello stesso (siano essi di pertinenza dell’Appaltatore, dell’Amministrazione, o di altre ditte), nonché delle opere eseguite  od  in  corso  di  esecuzione.  Tale  vigilanza  si  intende  estesa  anche  ai  periodi  di sospensione  dei  lavori  ed  al  periodo  intercorrente  tra  l’ultimazione  ed  il  collaudo,  salvo l’anticipata consegna delle opere all’Amministrazione appaltante e per le opere consegnate.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6.  La  prevenzione  delle  malattie  e  degli  infortuni  con  l’adozione  di  ogni  necessario provvedimento  e  predisposizione  inerente  all’igiene  e  sicurezza  del  lavoro,  essendo l’Appaltatore obbligato ad attenersi a tutte le disposizioni e norme di Leggi e dei Regolamenti vigenti in materia all'epoca di esecuzione dei lavori.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7.  La  pulizia  del  cantiere  e  la  manutenzione  ordinaria  e  straordinaria  di  ogni  apprestamento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provvisionale.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8.  Le  spese  per  eventuali  allacciamenti  provvisori,  e  relativi  contributi  e  diritti,  dei  servizi  di acqua,  elettricità,  gas,  telefono  e  fognature  necessari  per  il  funzionamento  del  cantiere  e l’esecuzione dei lavori, nonché le spese di utenza e consumo relative ai predetti servizi.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9.  La fornitura di tutti i necessari attrezzi, strumenti e personale esperto per tracciamenti, rilievi, misurazioni, ecc. relativi alle operazioni di consegna, verifiche in corso d'opera, contabilità e collaudo dei lavori.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10. La riproduzione di grafici, disegni ed allegati vari relativi alle opere in esecuzione.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11. Le pratiche presso Amministrazioni ed Enti per permessi, licenze, concessioni, autorizzazioni per: opere di presidio, occupazioni temporanee di suoli pubblici o privati, uso di discariche, interruzioni provvisorie di pubblici servizi, trasporti speciali nonché le spese ad esse relative per tasse, diritti, indennità, canoni, cauzioni, ecc.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12. Il pagamento di tasse, diritti, canone, cauzioni, ecc. per il ritiro di permessi e autorizzazioni presso Enti, Consorzi, Società, ecc.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13. La  conservazione  ed  il  ripristino  delle  vie,  dei  passaggi  e  dei  servizi,  pubblici  o  privati,  che venissero interrotti per l’esecuzione dei lavori, provvedendosi a proprie spese con opportune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opere provvisionali.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14. Il  risarcimento  dei  danni  che  in  dipendenza  del  modo  di  esecuzione  dei  lavori  venissero arrecati  a  proprietà  pubbliche  e  private  od  a  persone,  restando  libere  ed  indenni l’Amministrazione appaltante ed il suo personale.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15. La  fornitura  di  cartelli  indicatori  e  la  relativa  installazione,  nel  sito  o  nei  siti  indicati  dalla Direzione, entro 5 giorni dalla consegna dei lavori. I cartelloni, delle dimensioni minime di mt.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1,50  x  2,00  recheranno  impresse  a  colori  indelebi</w:t>
      </w:r>
      <w:r>
        <w:rPr>
          <w:rFonts w:ascii="Times New Roman" w:hAnsi="Times New Roman" w:cs="Times New Roman"/>
          <w:color w:val="auto"/>
          <w:sz w:val="24"/>
          <w:szCs w:val="24"/>
        </w:rPr>
        <w:t xml:space="preserve">li  le  seguenti  diciture: </w:t>
      </w:r>
      <w:r w:rsidRPr="002B1257">
        <w:rPr>
          <w:rFonts w:ascii="Times New Roman" w:hAnsi="Times New Roman" w:cs="Times New Roman"/>
          <w:color w:val="auto"/>
          <w:sz w:val="24"/>
          <w:szCs w:val="24"/>
        </w:rPr>
        <w:t xml:space="preserve">Ente  appaltante  - Titolo dell’opera - Titolo del lavoro in appalto - eventuali immagini illustrative- Estremi legge di finanziamento Concessionario dell’opera - Impresa esecutrice (con estremi di iscrizione alla SOA) - Importo dei lavori - Data di consegna - Figure tecniche di progettazione direzione ed assistenza - Subaffidatari - Ufficio competente di riferimento. La mancanza od il cattivo stato del prescritto numero di cartelli indicatori, sarà applicata all’Appaltatore una penale di €. 100.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Sarà inoltre applicata una penale giornaliera di €. 30 dal giorno della constatata inadempienza fino  a  quello dell’apposizione  o  riparazione  del cartello  mancante  o  deteriorato.  L’importo delle  penali  sarà  addebitato  sul  certificato  di  pagamento  in  acconto,  successivo all’inadempienza.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16. Il  carico,  trasporto  e  scarico  dei  materiali  delle  forniture  e  dei  mezzi  d’opera  ed  il collocamento  a  deposito  od  in  opera  con  le  opportune  cautele  atte  ad  evitare  danni  od infortuni.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17. Il  ricevimento  dei  materiali  e  forniture  escluse  dall’appalto  nonché  la  loro  sistemazione, conservazione e custodia, garantendo a proprie spese e con piena responsabilità il perfetto espletamento di tali operazioni.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18. La custodia di eventuali opere escluse dall’appalto, ma presenti nell’area di cantiere, eseguite da ditte diverse per conto dell’Amministrazione o della stessa direttamente. La riparazione dei danni che, per ogni causa o per negligenza dell’Appaltatore, fossero apportati ai materiali forniti od ai lavori da altri compiuti.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19. L’autorizzazione  al  libero  accesso  alla  Direzione  Lavori  ed  al  personale  di  assistenza  e sorveglianza, in qualsiasi momento, nei cantieri di lavoro o di produzione dei materiali, per le prove, i controlli, le misure e le verifiche previsti dal presente Capitolato.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20. L’autorizzazione  al  libero  accesso  ad  altre  Imprese  o  Ditte  ed  al  relativo  personale dipendente,  ai  cantieri  di  lavoro,  nonché  l’uso  parziale  o  totale  di  ponteggi,  impalcature, opere  provvisionali  ed  apparecchi  di  sollevamento,  senza  diritto  a  compenso,  per  tutto  il tempo occorrente all'esecuzione dei lavori o delle forniture scorporate.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21. La  fornitura  di  fotografie  delle  opere  nel  formato,  numero  e  frequenza  prescritti  dalla Direzione  Lavori,  nonché  la  predisposizione  dei  disegni  dell’opera  (impianti,  finiture,  ecc.) secondo l’effettivo eseguito.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22. La consegna e l’uso di tutte o di parte delle opere eseguite, previo accertamento verbalizzato in contraddittorio, ancor prima di essere sottoposte a collaudo.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23. Le spese di collaudo per tutte le indagini, prove e controlli.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24. Le spese di contratto ed accessorie e cioè tutte le spese e tasse, nessuna esclusa, inerenti e conseguenti alla stipulazione del contratto e degli eventuali atti complementari, le spese per le copie esecutive, le tasse di registro e di bollo principali e complementari.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Ad ultimazione dei lavori, compete l’obbligo, senza diritto ad alcun ulteriore compenso:</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1.  Il  rilascio  delle  dichiarazioni  di  conformità,  rilasciate  ai  sensi  delle  norme  vigenti,  degli impianti eseguiti;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2.  La consegna degli elaborati grafici e descrittivi delle opere eseguite.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3.  La custodia, la conservazione, la manutenzione ordinaria e straordinaria di tutte le opere fino al collaudo.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4.  Lo  sgombero  e  la  pulizia  del  cantiere  entro  30  giorni  dall’ultimazione  dei  lavori,  con  la rimozione di tutti i materiali residuali, i mezzi d’opera, le attrezzature e gli impianti esistenti nonché con la perfetta pulizia di ogni parte e di ogni particolare delle opere da calcinacci, sbavature, pitture, unto, ecc. </w:t>
      </w:r>
    </w:p>
    <w:p w:rsidR="00ED5122" w:rsidRPr="002D426D" w:rsidRDefault="00ED5122" w:rsidP="00AA5588">
      <w:pPr>
        <w:pStyle w:val="TESTO"/>
        <w:spacing w:line="240" w:lineRule="atLeast"/>
        <w:ind w:firstLine="0"/>
        <w:jc w:val="center"/>
        <w:rPr>
          <w:rFonts w:ascii="Times New Roman" w:hAnsi="Times New Roman" w:cs="Times New Roman"/>
          <w:b/>
          <w:color w:val="auto"/>
          <w:sz w:val="24"/>
          <w:szCs w:val="24"/>
        </w:rPr>
      </w:pPr>
      <w:r>
        <w:rPr>
          <w:rFonts w:ascii="Times New Roman" w:hAnsi="Times New Roman" w:cs="Times New Roman"/>
          <w:b/>
          <w:color w:val="auto"/>
          <w:sz w:val="24"/>
          <w:szCs w:val="24"/>
        </w:rPr>
        <w:t>ART. 26 -</w:t>
      </w:r>
      <w:r w:rsidRPr="002D426D">
        <w:rPr>
          <w:rFonts w:ascii="Times New Roman" w:hAnsi="Times New Roman" w:cs="Times New Roman"/>
          <w:b/>
          <w:color w:val="auto"/>
          <w:sz w:val="24"/>
          <w:szCs w:val="24"/>
        </w:rPr>
        <w:t xml:space="preserve">  INDEROGABILITA’ DEI TERMINI DI ESECUZIONE</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Non costituiscono motivo di proroga dell’inizio dei lavori, della loro mancata regolare o  continuativa  conduzione  secondo  il  relativo  programma  o  della  loro ritardata ultimazione:  </w:t>
      </w:r>
    </w:p>
    <w:p w:rsidR="00ED5122"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a)  </w:t>
      </w:r>
      <w:r w:rsidRPr="002B1257">
        <w:rPr>
          <w:rFonts w:ascii="Times New Roman" w:hAnsi="Times New Roman" w:cs="Times New Roman"/>
          <w:color w:val="auto"/>
          <w:sz w:val="24"/>
          <w:szCs w:val="24"/>
        </w:rPr>
        <w:t xml:space="preserve"> il ritardo nell'installazione del cantiere e nell’allacciamento alle reti tecnologiche necessarie al suo funzionamento, per l'approvvigionamento dell'energia elettrica e dell'acqua;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b)     </w:t>
      </w:r>
      <w:r w:rsidRPr="002B1257">
        <w:rPr>
          <w:rFonts w:ascii="Times New Roman" w:hAnsi="Times New Roman" w:cs="Times New Roman"/>
          <w:color w:val="auto"/>
          <w:sz w:val="24"/>
          <w:szCs w:val="24"/>
        </w:rPr>
        <w:t xml:space="preserve">l’adempimento  di  prescrizioni,  o  il  rimedio  a  inconvenienti  o  infrazioni  riscontrate  dal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direttore dei lavori o dagli organi di vigilanza in materia sanitaria e di sicurezza, ivi compreso </w:t>
      </w:r>
    </w:p>
    <w:p w:rsidR="00ED5122"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il coordinatore per la sicurezza in fase di esecuzione, se nominato;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c)     </w:t>
      </w:r>
      <w:r w:rsidRPr="002B1257">
        <w:rPr>
          <w:rFonts w:ascii="Times New Roman" w:hAnsi="Times New Roman" w:cs="Times New Roman"/>
          <w:color w:val="auto"/>
          <w:sz w:val="24"/>
          <w:szCs w:val="24"/>
        </w:rPr>
        <w:t xml:space="preserve">l'esecuzione di accertamenti integrativi che l'appaltatore ritenesse di dover effettuare per la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esecuzione  delle  opere  di  fondazione,  delle  strutture  e  degli  impianti,  salvo  che  siano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ordinati dalla direzione dei lavori o espressamente approvati da questa;  </w:t>
      </w:r>
    </w:p>
    <w:p w:rsidR="00ED5122"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d)    </w:t>
      </w:r>
      <w:r w:rsidRPr="002B1257">
        <w:rPr>
          <w:rFonts w:ascii="Times New Roman" w:hAnsi="Times New Roman" w:cs="Times New Roman"/>
          <w:color w:val="auto"/>
          <w:sz w:val="24"/>
          <w:szCs w:val="24"/>
        </w:rPr>
        <w:t xml:space="preserve">il tempo necessario per l'esecuzione di prove sui campioni, di sondaggi, analisi e altre prove </w:t>
      </w:r>
    </w:p>
    <w:p w:rsidR="00ED5122"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assimilabili;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e)     </w:t>
      </w:r>
      <w:r w:rsidRPr="002B1257">
        <w:rPr>
          <w:rFonts w:ascii="Times New Roman" w:hAnsi="Times New Roman" w:cs="Times New Roman"/>
          <w:color w:val="auto"/>
          <w:sz w:val="24"/>
          <w:szCs w:val="24"/>
        </w:rPr>
        <w:t>il  tempo  necessario  per  l'espletamento  degli  adempimenti  a  carico  dell'appaltatore</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comunque previsti dal presente capitolato o dal capitolato generale d’appalto; </w:t>
      </w:r>
    </w:p>
    <w:p w:rsidR="00ED5122"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 f)   </w:t>
      </w:r>
      <w:r w:rsidRPr="002B1257">
        <w:rPr>
          <w:rFonts w:ascii="Times New Roman" w:hAnsi="Times New Roman" w:cs="Times New Roman"/>
          <w:color w:val="auto"/>
          <w:sz w:val="24"/>
          <w:szCs w:val="24"/>
        </w:rPr>
        <w:t xml:space="preserve"> le  eventuali  controversie  tra  l’appaltatore  e  i  fornitori,  subappaltatori,  affidatari,  altri </w:t>
      </w:r>
      <w:r>
        <w:rPr>
          <w:rFonts w:ascii="Times New Roman" w:hAnsi="Times New Roman" w:cs="Times New Roman"/>
          <w:color w:val="auto"/>
          <w:sz w:val="24"/>
          <w:szCs w:val="24"/>
        </w:rPr>
        <w:t xml:space="preserv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incaricati dall’appaltatore né i ritardi o gli inadempimenti degli stessi soggetti; g) le eventuali </w:t>
      </w:r>
    </w:p>
    <w:p w:rsidR="00ED5122"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vertenze a carattere aziendale tra l’appaltatore e il proprio personale dipendente;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 h)    </w:t>
      </w:r>
      <w:r w:rsidRPr="002B1257">
        <w:rPr>
          <w:rFonts w:ascii="Times New Roman" w:hAnsi="Times New Roman" w:cs="Times New Roman"/>
          <w:color w:val="auto"/>
          <w:sz w:val="24"/>
          <w:szCs w:val="24"/>
        </w:rPr>
        <w:t xml:space="preserve">le sospensioni disposte dalla Stazione appaltante, dal Direttore dei lavori, dal Coordinatore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per la sicurezza in fase di esecuzione o dal R.U.P. per inosservanza delle misure di sicurezza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dei lavoratori nel cantiere o inosservanza degli obblighi retributivi, contributivi, previdenziali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o assistenziali nei confronti dei lavoratori impiegati nel cantiere;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i)  le sospensioni disposte dal personale ispettivo del Ministero del lavoro e della previdenza sociale  in  relazione  alla  presenza  di  personale  non  risultante  dalle  scritture  o  da  altra documentazione obbligatoria o in caso di reiterate violazioni della disciplina in materia di superamento dei tempi di lavoro, di riposo giornaliero e settimanale, ai sensi dell’articolo 36-bis, comma 1, della legge 4 agosto 2006, n. 248.</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1  Non  costituiscono  altresì  motivo  di  differimento  dell’inizio  dei  lavori,  della  loro  mancata regolare  o  continuativa  conduzione  secondo  il  relativo  programma  o  della  loro  ritardata ultimazione i riardi o gli inadempimenti di ditte, imprese, fornitori, tecnici o altri, titolari di rapporti  contrattuali  con  la  Stazione  appaltante,  se  l’appaltatore  non  abbia tempestivamente  denunciato  per  iscritto  alla  Stazione  appaltante  medesima  le  cause imputabili a dette ditte, imprese o fornitori o tecnici.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2  Le cause di cui ai commi 1 e 2 non possono costituire motivo per la richiesta di proroghe di cui all’articolo  17,  di  sospensione  dei  lavori  di  cui  all’articolo  18,  per  la  disapplicazione  delle penali di cui all’articolo 18, né per l’eventuale risoluzione del Contratto ai sensi dell’articolo 23.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Default="00ED5122" w:rsidP="00AA5588">
      <w:pPr>
        <w:pStyle w:val="TESTO"/>
        <w:spacing w:line="240" w:lineRule="atLeast"/>
        <w:ind w:firstLine="0"/>
        <w:jc w:val="center"/>
        <w:rPr>
          <w:rFonts w:ascii="Times New Roman" w:hAnsi="Times New Roman" w:cs="Times New Roman"/>
          <w:b/>
          <w:color w:val="auto"/>
          <w:sz w:val="24"/>
          <w:szCs w:val="24"/>
          <w:u w:val="single"/>
        </w:rPr>
      </w:pPr>
      <w:r w:rsidRPr="002D426D">
        <w:rPr>
          <w:rFonts w:ascii="Times New Roman" w:hAnsi="Times New Roman" w:cs="Times New Roman"/>
          <w:b/>
          <w:color w:val="auto"/>
          <w:sz w:val="24"/>
          <w:szCs w:val="24"/>
        </w:rPr>
        <w:t xml:space="preserve">ART. 27 </w:t>
      </w:r>
      <w:r>
        <w:rPr>
          <w:rFonts w:ascii="Times New Roman" w:hAnsi="Times New Roman" w:cs="Times New Roman"/>
          <w:b/>
          <w:color w:val="auto"/>
          <w:sz w:val="24"/>
          <w:szCs w:val="24"/>
        </w:rPr>
        <w:t xml:space="preserve">- </w:t>
      </w:r>
      <w:r w:rsidRPr="002D426D">
        <w:rPr>
          <w:rFonts w:ascii="Times New Roman" w:hAnsi="Times New Roman" w:cs="Times New Roman"/>
          <w:b/>
          <w:color w:val="auto"/>
          <w:sz w:val="24"/>
          <w:szCs w:val="24"/>
        </w:rPr>
        <w:t>RISOLUZIONE DEL CONTRATTO PER MANCATO RISPETTO DEI TERMINI</w:t>
      </w:r>
    </w:p>
    <w:p w:rsidR="00ED5122" w:rsidRDefault="00ED5122" w:rsidP="00AA5588">
      <w:pPr>
        <w:pStyle w:val="TESTO"/>
        <w:spacing w:line="240" w:lineRule="atLeast"/>
        <w:ind w:firstLine="0"/>
        <w:rPr>
          <w:rFonts w:ascii="Times New Roman" w:hAnsi="Times New Roman" w:cs="Times New Roman"/>
          <w:b/>
          <w:color w:val="auto"/>
          <w:sz w:val="24"/>
          <w:szCs w:val="24"/>
          <w:u w:val="single"/>
        </w:rPr>
      </w:pPr>
      <w:r w:rsidRPr="002B1257">
        <w:rPr>
          <w:rFonts w:ascii="Times New Roman" w:hAnsi="Times New Roman" w:cs="Times New Roman"/>
          <w:color w:val="auto"/>
          <w:sz w:val="24"/>
          <w:szCs w:val="24"/>
        </w:rPr>
        <w:t>L’eventuale ritardo imputabile all’appaltatore nel rispetto dei termini per l’ultimazione dei lavori o</w:t>
      </w:r>
    </w:p>
    <w:p w:rsidR="00ED5122" w:rsidRPr="00965F26" w:rsidRDefault="00ED5122" w:rsidP="00AA5588">
      <w:pPr>
        <w:pStyle w:val="TESTO"/>
        <w:spacing w:line="240" w:lineRule="atLeast"/>
        <w:ind w:firstLine="0"/>
        <w:rPr>
          <w:rFonts w:ascii="Times New Roman" w:hAnsi="Times New Roman" w:cs="Times New Roman"/>
          <w:b/>
          <w:color w:val="auto"/>
          <w:sz w:val="24"/>
          <w:szCs w:val="24"/>
          <w:u w:val="single"/>
        </w:rPr>
      </w:pPr>
      <w:r w:rsidRPr="002B1257">
        <w:rPr>
          <w:rFonts w:ascii="Times New Roman" w:hAnsi="Times New Roman" w:cs="Times New Roman"/>
          <w:color w:val="auto"/>
          <w:sz w:val="24"/>
          <w:szCs w:val="24"/>
        </w:rPr>
        <w:t xml:space="preserve">delle scadenze esplicitamente fissate allo scopo dal programma temporale superiore a 60 (sessanta) giorni  naturali  consecutivi  produce  la  risoluzione  del  contratto,  a  discrezione  della  Stazione appaltante e senza obbligo di ulteriore motivazione, ai sensi dell’articolo 136 del Codice dei contratti.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La risoluzione del contratto trova applicazione dopo la formale messa in mora dell’appaltatore con assegnazione di un termine per compiere i lavori e in contraddittorio con il medesimo appaltatore.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Nel  caso  di  risoluzione  del  contratto  la  penale  di  cui  all’articolo  10,  comma  1,  è  computata  sul periodo  determinato  sommando  il  ritardo  accumulato  dall'appaltatore  rispetto  al  programma esecutivo dei lavori e il termine assegnato dal direttore dei lavori per compiere i lavori con la messa in mora di cui al comma 2.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Sono dovuti dall’appaltatore i danni subiti dalla Stazione appaltante in seguito alla risoluzione del contratto,  comprese  le  eventuali  maggiori  spese  connesse  al  completamento  dei  lavori  affidato  a terzi.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Per  il  risarcimento  di  tali  danni  la  Stazione  appaltante  può  trattenere  qualunque  somma maturata  a  credito  dell’appaltatore  in  ragione  dei  lavori  eseguiti  nonché  rivalersi  sulla  garanzia fideiussoria.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2D426D" w:rsidRDefault="00ED5122" w:rsidP="00AA5588">
      <w:pPr>
        <w:pStyle w:val="TESTO"/>
        <w:spacing w:line="240" w:lineRule="atLeast"/>
        <w:ind w:firstLine="0"/>
        <w:jc w:val="center"/>
        <w:rPr>
          <w:rFonts w:ascii="Times New Roman" w:hAnsi="Times New Roman" w:cs="Times New Roman"/>
          <w:b/>
          <w:color w:val="auto"/>
          <w:sz w:val="24"/>
          <w:szCs w:val="24"/>
        </w:rPr>
      </w:pPr>
      <w:r w:rsidRPr="002D426D">
        <w:rPr>
          <w:rFonts w:ascii="Times New Roman" w:hAnsi="Times New Roman" w:cs="Times New Roman"/>
          <w:b/>
          <w:color w:val="auto"/>
          <w:sz w:val="24"/>
          <w:szCs w:val="24"/>
        </w:rPr>
        <w:t>ART. 28 - MISURE  DI  SICUREZZA  E  PROVVEDIMENTI  DI  VIABILITA’  CONSEGUENTI  AI LAVORI</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L’impresa  dovrà  provvedere,  senza  alcun  compenso  speciale,  ad  allestire  tutte  le  opere  di  difesa,</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mediante sbarramenti o segnalazioni in corrispondenza dei lavori, di interruzioni o di ingombri, sia in sede  stradale,  che  fuori,  da  attuarsi  con  dispositivi  prescritti  dal  ”Nuovo  Codice  della  Strada “approvato  con  decreto  Legislativo  30  Aprile  1992,  n.  285  (S.O.  Gazzetta  Ufficiale  n.  114  del 18/5/1992) e dal Regolamento di esecuzione, e secondo le indicazioni previste dal Piano di Sicurezza.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L’impresa è tenuta comunque all’osservanza di quanto previsto e specificato dal D.Lgs. 14 Agosto 1996 n. 493 e dal Piano di Sicurezza ai sensi del D.Lgs 09/04/08 n. 81.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L’impresa  dovrà  inoltre  provvedere  ai  ripari  ed  alle  armature  degli  scavi,  ed  in  genere  a  tutte  le operazioni provvisionali necessarie alla sicurezza degli addetti ai lavori e dei terzi. Tali provvedimenti devono  essere  presi  sempre  a  cura  ed  iniziativa  dell’Impresa,  ritenendosi  impliciti  negli  ordini  di esecuzione dei singoli lavori.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2D426D" w:rsidRDefault="00ED5122" w:rsidP="00AA5588">
      <w:pPr>
        <w:pStyle w:val="TESTO"/>
        <w:spacing w:line="240" w:lineRule="atLeast"/>
        <w:ind w:firstLine="0"/>
        <w:jc w:val="center"/>
        <w:rPr>
          <w:rFonts w:ascii="Times New Roman" w:hAnsi="Times New Roman" w:cs="Times New Roman"/>
          <w:b/>
          <w:color w:val="auto"/>
          <w:sz w:val="24"/>
          <w:szCs w:val="24"/>
        </w:rPr>
      </w:pPr>
      <w:r w:rsidRPr="002D426D">
        <w:rPr>
          <w:rFonts w:ascii="Times New Roman" w:hAnsi="Times New Roman" w:cs="Times New Roman"/>
          <w:b/>
          <w:color w:val="auto"/>
          <w:sz w:val="24"/>
          <w:szCs w:val="24"/>
        </w:rPr>
        <w:t>ART. 29 -  OSSERVANZA DELLE NORME DI SICUREZZA</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In ottemperanza al D.Lgs</w:t>
      </w:r>
      <w:r>
        <w:rPr>
          <w:rFonts w:ascii="Times New Roman" w:hAnsi="Times New Roman" w:cs="Times New Roman"/>
          <w:color w:val="auto"/>
          <w:sz w:val="24"/>
          <w:szCs w:val="24"/>
        </w:rPr>
        <w:t>. n°</w:t>
      </w:r>
      <w:r w:rsidRPr="002B1257">
        <w:rPr>
          <w:rFonts w:ascii="Times New Roman" w:hAnsi="Times New Roman" w:cs="Times New Roman"/>
          <w:color w:val="auto"/>
          <w:sz w:val="24"/>
          <w:szCs w:val="24"/>
        </w:rPr>
        <w:t xml:space="preserve"> </w:t>
      </w:r>
      <w:r>
        <w:rPr>
          <w:rFonts w:ascii="Times New Roman" w:hAnsi="Times New Roman" w:cs="Times New Roman"/>
          <w:color w:val="auto"/>
          <w:sz w:val="24"/>
          <w:szCs w:val="24"/>
        </w:rPr>
        <w:t>81</w:t>
      </w:r>
      <w:r w:rsidRPr="002B1257">
        <w:rPr>
          <w:rFonts w:ascii="Times New Roman" w:hAnsi="Times New Roman" w:cs="Times New Roman"/>
          <w:color w:val="auto"/>
          <w:sz w:val="24"/>
          <w:szCs w:val="24"/>
        </w:rPr>
        <w:t>/</w:t>
      </w:r>
      <w:r>
        <w:rPr>
          <w:rFonts w:ascii="Times New Roman" w:hAnsi="Times New Roman" w:cs="Times New Roman"/>
          <w:color w:val="auto"/>
          <w:sz w:val="24"/>
          <w:szCs w:val="24"/>
        </w:rPr>
        <w:t>20</w:t>
      </w:r>
      <w:r w:rsidRPr="002B1257">
        <w:rPr>
          <w:rFonts w:ascii="Times New Roman" w:hAnsi="Times New Roman" w:cs="Times New Roman"/>
          <w:color w:val="auto"/>
          <w:sz w:val="24"/>
          <w:szCs w:val="24"/>
        </w:rPr>
        <w:t xml:space="preserve">08, durante l’esecuzione delle varie opere dovranno essere rispettate  tutte  le  indicazioni  contenute  nel  piano  di  sicurezza  redatto  dal  coordinatore  in  fase progettuale e quelle riportate in cantiere dal coordinatore in fase di esecuzione.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Oltre che in conformità a quanto prescritto dal presente Capitolato Speciale, tutte le opere dovranno essere  eseguite  nella  più  stretta  osservanza  delle  vigenti  norme  di  sicurezza  relative  agli  impianti elettrici  in  particolare  delle  normative  UNI-CEI.  Dovranno  inoltre  essere  rispettate  le  disposizioni eventualmente impartite dal Comando Provinciale Vigili del Fuoco.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2D426D" w:rsidRDefault="00ED5122" w:rsidP="00AA5588">
      <w:pPr>
        <w:pStyle w:val="TESTO"/>
        <w:spacing w:line="240" w:lineRule="atLeast"/>
        <w:ind w:firstLine="0"/>
        <w:jc w:val="center"/>
        <w:rPr>
          <w:rFonts w:ascii="Times New Roman" w:hAnsi="Times New Roman" w:cs="Times New Roman"/>
          <w:b/>
          <w:color w:val="auto"/>
          <w:sz w:val="24"/>
          <w:szCs w:val="24"/>
        </w:rPr>
      </w:pPr>
      <w:r w:rsidRPr="002D426D">
        <w:rPr>
          <w:rFonts w:ascii="Times New Roman" w:hAnsi="Times New Roman" w:cs="Times New Roman"/>
          <w:b/>
          <w:color w:val="auto"/>
          <w:sz w:val="24"/>
          <w:szCs w:val="24"/>
        </w:rPr>
        <w:t>ART. 30 - NORME DI SICUREZZA GENERALI</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  lavori  appaltati  devono  svolgersi  nel  pieno  rispetto  di  tutte  le  norme  vigenti  in  materia  di prevenzione degli infortuni e igiene del lavoro, e in ogni caso in condizione di permanente sicurezza e igiene.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L’appaltatore  è  altresì  obbligato  ad  osservare  scrupolosamente  le  disposizioni  del  vigente Regolamento Locale di Igiene, per quanto attiene la gestione del cantiere.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L’appaltatore predispone, per tempo e secondo quanto previsto dalle vigenti disposizioni, gli appositi</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piani per la riduzione del I rumore, in relazione al personale e alle attrezzature utilizzate.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L’appaltatore non può iniziare o continuare i lavori qualora sia in difetto nell’applicazione di quanto stabilito nel presente articolo.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2D426D" w:rsidRDefault="00ED5122" w:rsidP="00AA5588">
      <w:pPr>
        <w:pStyle w:val="TESTO"/>
        <w:spacing w:line="240" w:lineRule="atLeast"/>
        <w:ind w:firstLine="0"/>
        <w:jc w:val="center"/>
        <w:rPr>
          <w:rFonts w:ascii="Times New Roman" w:hAnsi="Times New Roman" w:cs="Times New Roman"/>
          <w:b/>
          <w:color w:val="auto"/>
          <w:sz w:val="24"/>
          <w:szCs w:val="24"/>
        </w:rPr>
      </w:pPr>
      <w:r w:rsidRPr="002D426D">
        <w:rPr>
          <w:rFonts w:ascii="Times New Roman" w:hAnsi="Times New Roman" w:cs="Times New Roman"/>
          <w:b/>
          <w:color w:val="auto"/>
          <w:sz w:val="24"/>
          <w:szCs w:val="24"/>
        </w:rPr>
        <w:t>ART. 31 -  SICUREZZA SUL LUOGO DI LAVORO</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L'appaltatore è obbligato a fornire alla Stazione appaltante, entro 30 giorni dall'aggiudicazione, l'indicazione dei contratti collettivi applicati ai lavoratori dipendenti e una dichiarazione in merito al rispetto degli obblighi assicurativi e previdenziali previsti dalle leggi e dai contratti in vigore.  L’appaltatore è obbligato ad osservare le misure generali di tutela di cui all</w:t>
      </w:r>
      <w:r>
        <w:rPr>
          <w:rFonts w:ascii="Times New Roman" w:hAnsi="Times New Roman" w:cs="Times New Roman"/>
          <w:color w:val="auto"/>
          <w:sz w:val="24"/>
          <w:szCs w:val="24"/>
        </w:rPr>
        <w:t xml:space="preserve">’Art. </w:t>
      </w:r>
      <w:r w:rsidRPr="002B1257">
        <w:rPr>
          <w:rFonts w:ascii="Times New Roman" w:hAnsi="Times New Roman" w:cs="Times New Roman"/>
          <w:color w:val="auto"/>
          <w:sz w:val="24"/>
          <w:szCs w:val="24"/>
        </w:rPr>
        <w:t xml:space="preserve"> 15 del D.Lgs</w:t>
      </w:r>
      <w:r>
        <w:rPr>
          <w:rFonts w:ascii="Times New Roman" w:hAnsi="Times New Roman" w:cs="Times New Roman"/>
          <w:color w:val="auto"/>
          <w:sz w:val="24"/>
          <w:szCs w:val="24"/>
        </w:rPr>
        <w:t>. n° 81/2008</w:t>
      </w:r>
      <w:r w:rsidRPr="002B1257">
        <w:rPr>
          <w:rFonts w:ascii="Times New Roman" w:hAnsi="Times New Roman" w:cs="Times New Roman"/>
          <w:color w:val="auto"/>
          <w:sz w:val="24"/>
          <w:szCs w:val="24"/>
        </w:rPr>
        <w:t xml:space="preserve">, nonché le disposizioni dello stesso decreto applicabili alle lavorazioni previste nel cantiere.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2D426D" w:rsidRDefault="00ED5122" w:rsidP="00AA5588">
      <w:pPr>
        <w:pStyle w:val="TESTO"/>
        <w:spacing w:line="240" w:lineRule="atLeast"/>
        <w:ind w:firstLine="0"/>
        <w:jc w:val="center"/>
        <w:rPr>
          <w:rFonts w:ascii="Times New Roman" w:hAnsi="Times New Roman" w:cs="Times New Roman"/>
          <w:b/>
          <w:color w:val="auto"/>
          <w:sz w:val="24"/>
          <w:szCs w:val="24"/>
        </w:rPr>
      </w:pPr>
      <w:r w:rsidRPr="002D426D">
        <w:rPr>
          <w:rFonts w:ascii="Times New Roman" w:hAnsi="Times New Roman" w:cs="Times New Roman"/>
          <w:b/>
          <w:color w:val="auto"/>
          <w:sz w:val="24"/>
          <w:szCs w:val="24"/>
        </w:rPr>
        <w:t>ART. 32 -  OSSERVANZA ED ATTUAZIONE DEI PIANI DI SICUREZZA</w:t>
      </w:r>
    </w:p>
    <w:p w:rsidR="00ED5122" w:rsidRPr="00965F26" w:rsidRDefault="00ED5122" w:rsidP="00AA5588">
      <w:pPr>
        <w:pStyle w:val="TESTO"/>
        <w:spacing w:line="240" w:lineRule="atLeast"/>
        <w:ind w:firstLine="0"/>
        <w:rPr>
          <w:rFonts w:ascii="Times New Roman" w:hAnsi="Times New Roman" w:cs="Times New Roman"/>
          <w:b/>
          <w:color w:val="auto"/>
          <w:sz w:val="24"/>
          <w:szCs w:val="24"/>
          <w:u w:val="single"/>
        </w:rPr>
      </w:pPr>
      <w:r w:rsidRPr="002B1257">
        <w:rPr>
          <w:rFonts w:ascii="Times New Roman" w:hAnsi="Times New Roman" w:cs="Times New Roman"/>
          <w:color w:val="auto"/>
          <w:sz w:val="24"/>
          <w:szCs w:val="24"/>
        </w:rPr>
        <w:t>L’appaltatore è obbligato ad osservare le misure generali di tutela di cui all'articolo 15 del D.Lgs 09/04/08 n. 81, con particolare riguardo alle circostanze e agli adempimenti descritti agli articoli 95 e 96 e all'allegato IV del D.Lgs 09/04/08 n. 81.</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 piani di sicurezza devono essere redatti in conformità alle direttive 89/391/CEE del Consiglio, del 12 giugno 1989, 92/57/CEE del Consiglio, del 24 giugno 1992, alla relativa normativa nazionale di recepimento, ai regolamenti di attuazione e alla migliore letteratura tecnica in materia.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L'impresa  esecutrice  è  obbligata  a  comunicare  tempestivamente  prima  dell'inizio  dei  lavori  e quindi periodicamente, a richiesta del committente o del coordinatore, l'iscrizione alla camera di commercio,  industria,  artigianato  e  agricoltura,  l'indicazione  dei  contratti  collettivi  applicati  ai lavoratori  dipendenti  e  la  dichiarazione  circa  l'assolvimento  degli  obblighi  assicurativi  e previdenziali.  L’affidatario  è  tenuto  a  curare  il  coordinamento  di  tutte  le  imprese  operanti  nel cantiere, al fine di rendere gli specifici piani redatti dalle imprese subappaltatrici compatibili tra</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loro e coerenti con il piano presentato dall’appaltatore. In caso di associazione temporanea o di consorzio  di  imprese  detto  obbligo  incombe  all’impresa  mandataria  capogruppo.  Il  direttore tecnico di cantiere è responsabile del rispetto del piano da parte di tutte le imprese impegnate nell’esecuzione dei lavori.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Il  piano  di  sicurezza  e  di  coordinamento  ed  il  piano  operativo  di  sicurezza  formano  parte integrante  del  contratto  di  appalto.  Le  gravi  o  ripetute  violazioni  dei  piani  stessi  da  parte dell’appaltatore,  comunque  accertate,  previa  formale  costituzione  in  mora  dell’interessato, costituiscono causa di risoluzione del contratto.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2D426D" w:rsidRDefault="00ED5122" w:rsidP="00AA5588">
      <w:pPr>
        <w:pStyle w:val="TESTO"/>
        <w:spacing w:line="240" w:lineRule="atLeast"/>
        <w:ind w:firstLine="0"/>
        <w:jc w:val="center"/>
        <w:rPr>
          <w:rFonts w:ascii="Times New Roman" w:hAnsi="Times New Roman" w:cs="Times New Roman"/>
          <w:b/>
          <w:color w:val="auto"/>
          <w:sz w:val="24"/>
          <w:szCs w:val="24"/>
        </w:rPr>
      </w:pPr>
      <w:r>
        <w:rPr>
          <w:rFonts w:ascii="Times New Roman" w:hAnsi="Times New Roman" w:cs="Times New Roman"/>
          <w:b/>
          <w:color w:val="auto"/>
          <w:sz w:val="24"/>
          <w:szCs w:val="24"/>
        </w:rPr>
        <w:t>ART. 33 -</w:t>
      </w:r>
      <w:r w:rsidRPr="002D426D">
        <w:rPr>
          <w:rFonts w:ascii="Times New Roman" w:hAnsi="Times New Roman" w:cs="Times New Roman"/>
          <w:b/>
          <w:color w:val="auto"/>
          <w:sz w:val="24"/>
          <w:szCs w:val="24"/>
        </w:rPr>
        <w:t xml:space="preserve">  SUBAPPALTO</w:t>
      </w:r>
    </w:p>
    <w:p w:rsidR="00ED5122" w:rsidRPr="0023199E" w:rsidRDefault="00ED5122" w:rsidP="00AA5588">
      <w:pPr>
        <w:pStyle w:val="TESTO"/>
        <w:spacing w:line="240" w:lineRule="atLeast"/>
        <w:ind w:firstLine="0"/>
        <w:rPr>
          <w:rFonts w:ascii="Times New Roman" w:hAnsi="Times New Roman" w:cs="Times New Roman"/>
          <w:color w:val="auto"/>
          <w:sz w:val="24"/>
          <w:szCs w:val="24"/>
        </w:rPr>
      </w:pPr>
      <w:r w:rsidRPr="0023199E">
        <w:rPr>
          <w:rFonts w:ascii="Times New Roman" w:hAnsi="Times New Roman" w:cs="Times New Roman"/>
          <w:color w:val="auto"/>
          <w:sz w:val="24"/>
          <w:szCs w:val="24"/>
        </w:rPr>
        <w:t>Il subappalto è ammesso secondo le modalità previste dall’Art. 118 del Codice dei contratti.</w:t>
      </w:r>
    </w:p>
    <w:p w:rsidR="00ED5122" w:rsidRDefault="00ED5122" w:rsidP="00AA5588">
      <w:pPr>
        <w:pStyle w:val="TESTO"/>
        <w:spacing w:line="240" w:lineRule="atLeast"/>
        <w:ind w:firstLine="0"/>
        <w:rPr>
          <w:rFonts w:ascii="Times New Roman" w:hAnsi="Times New Roman" w:cs="Times New Roman"/>
          <w:b/>
          <w:color w:val="auto"/>
          <w:sz w:val="24"/>
          <w:szCs w:val="24"/>
          <w:u w:val="single"/>
        </w:rPr>
      </w:pPr>
      <w:r w:rsidRPr="002B1257">
        <w:rPr>
          <w:rFonts w:ascii="Times New Roman" w:hAnsi="Times New Roman" w:cs="Times New Roman"/>
          <w:color w:val="auto"/>
          <w:sz w:val="24"/>
          <w:szCs w:val="24"/>
        </w:rPr>
        <w:t xml:space="preserve">Tutte le lavorazioni, a qualsiasi categoria appartengano sono scorporabili o subappaltabili a scelta del concorrente, ferme restando le prescrizioni di cui all’articolo 17 del presente capitolato,  l’osservanza  dell’articolo  118  del  Codice  dei  contratti,  come  di  seguito specificato:  </w:t>
      </w:r>
    </w:p>
    <w:p w:rsidR="00ED5122" w:rsidRPr="00965F26" w:rsidRDefault="00ED5122" w:rsidP="00AA5588">
      <w:pPr>
        <w:pStyle w:val="TESTO"/>
        <w:spacing w:line="240" w:lineRule="atLeast"/>
        <w:ind w:firstLine="0"/>
        <w:rPr>
          <w:rFonts w:ascii="Times New Roman" w:hAnsi="Times New Roman" w:cs="Times New Roman"/>
          <w:b/>
          <w:color w:val="auto"/>
          <w:sz w:val="24"/>
          <w:szCs w:val="24"/>
          <w:u w:val="single"/>
        </w:rPr>
      </w:pPr>
      <w:r w:rsidRPr="00965F26">
        <w:rPr>
          <w:rFonts w:ascii="Times New Roman" w:hAnsi="Times New Roman" w:cs="Times New Roman"/>
          <w:b/>
          <w:color w:val="auto"/>
          <w:sz w:val="24"/>
          <w:szCs w:val="24"/>
        </w:rPr>
        <w:t>a)</w:t>
      </w:r>
      <w:r w:rsidRPr="002B1257">
        <w:rPr>
          <w:rFonts w:ascii="Times New Roman" w:hAnsi="Times New Roman" w:cs="Times New Roman"/>
          <w:color w:val="auto"/>
          <w:sz w:val="24"/>
          <w:szCs w:val="24"/>
        </w:rPr>
        <w:t xml:space="preserve"> ai sensi dell’articolo 37, comma 11, del Codice dei contratti, è vietato il subappalto o il subaffidamento in cottimo dei lavori costituenti strutture, impianti e opere speciali, di  cui  all’articolo  72,  comma  4,  del  regolamento  generale,  di  importo  superiore  al 15% dell’importo totale dei lavori in appalto; </w:t>
      </w:r>
    </w:p>
    <w:p w:rsidR="00ED5122" w:rsidRPr="002B1257" w:rsidRDefault="00ED5122" w:rsidP="00AA5588">
      <w:pPr>
        <w:pStyle w:val="TESTO"/>
        <w:spacing w:line="240" w:lineRule="atLeast"/>
        <w:ind w:firstLine="0"/>
        <w:jc w:val="left"/>
        <w:rPr>
          <w:rFonts w:ascii="Times New Roman" w:hAnsi="Times New Roman" w:cs="Times New Roman"/>
          <w:color w:val="auto"/>
          <w:sz w:val="24"/>
          <w:szCs w:val="24"/>
        </w:rPr>
      </w:pPr>
      <w:r w:rsidRPr="00965F26">
        <w:rPr>
          <w:rFonts w:ascii="Times New Roman" w:hAnsi="Times New Roman" w:cs="Times New Roman"/>
          <w:b/>
          <w:color w:val="auto"/>
          <w:sz w:val="24"/>
          <w:szCs w:val="24"/>
        </w:rPr>
        <w:t>b)</w:t>
      </w:r>
      <w:r w:rsidRPr="002B1257">
        <w:rPr>
          <w:rFonts w:ascii="Times New Roman" w:hAnsi="Times New Roman" w:cs="Times New Roman"/>
          <w:color w:val="auto"/>
          <w:sz w:val="24"/>
          <w:szCs w:val="24"/>
        </w:rPr>
        <w:t xml:space="preserve">  è  vietato  il  subappalto  o  il  subaffidamento  in  cottimo  dei  lavori  appartenenti  alla categoria prevalente per una quota superiore al 30 per cento, in termini economici, dell’importo dei lavori della stessa categoria prevalente;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965F26">
        <w:rPr>
          <w:rFonts w:ascii="Times New Roman" w:hAnsi="Times New Roman" w:cs="Times New Roman"/>
          <w:b/>
          <w:color w:val="auto"/>
          <w:sz w:val="24"/>
          <w:szCs w:val="24"/>
        </w:rPr>
        <w:t>c)</w:t>
      </w:r>
      <w:r w:rsidRPr="002B1257">
        <w:rPr>
          <w:rFonts w:ascii="Times New Roman" w:hAnsi="Times New Roman" w:cs="Times New Roman"/>
          <w:color w:val="auto"/>
          <w:sz w:val="24"/>
          <w:szCs w:val="24"/>
        </w:rPr>
        <w:t xml:space="preserve"> i lavori delle categorie generali diverse da quella prevalente, nonché i lavori costituenti strutture, impianti e opere speciali, di cui all’articolo 72, comma 4, del regolamento generale, di importo superiore al 10% dell’importo totale dei lavori oppure a 150.000 euro  ma  non  superiore  al  15%  dell’importo  totale,  a  tale  fine  indicati  nel  bando, devono  essere  obbligatoriamente  subappaltati,  qualora  l’appaltatore  non  abbia  i requisiti  per  la  loro  esecuzione;  il  subappalto  deve  essere  richiesto  e  autorizzato unitariamente con divieto di frazionamento in più subcontratti o subaffidamenti per i lavori della stessa categoria;  </w:t>
      </w:r>
    </w:p>
    <w:p w:rsidR="00ED5122" w:rsidRDefault="00ED5122" w:rsidP="00AA5588">
      <w:pPr>
        <w:pStyle w:val="TESTO"/>
        <w:spacing w:line="240" w:lineRule="atLeast"/>
        <w:ind w:firstLine="0"/>
        <w:rPr>
          <w:rFonts w:ascii="Times New Roman" w:hAnsi="Times New Roman" w:cs="Times New Roman"/>
          <w:color w:val="auto"/>
          <w:sz w:val="24"/>
          <w:szCs w:val="24"/>
        </w:rPr>
      </w:pPr>
      <w:r w:rsidRPr="00965F26">
        <w:rPr>
          <w:rFonts w:ascii="Times New Roman" w:hAnsi="Times New Roman" w:cs="Times New Roman"/>
          <w:b/>
          <w:color w:val="auto"/>
          <w:sz w:val="24"/>
          <w:szCs w:val="24"/>
        </w:rPr>
        <w:t>d)</w:t>
      </w:r>
      <w:r w:rsidRPr="002B1257">
        <w:rPr>
          <w:rFonts w:ascii="Times New Roman" w:hAnsi="Times New Roman" w:cs="Times New Roman"/>
          <w:color w:val="auto"/>
          <w:sz w:val="24"/>
          <w:szCs w:val="24"/>
        </w:rPr>
        <w:t xml:space="preserve">  fermo  restando  il  divieto  di  cui  alla  lettera  a),  i  lavori  delle  categorie  diverse  da  quella prevalente  e  a  tale  fine  indicati  nel  bando  o  nel  presente  capitolato  possono  essere subappaltati o subaffidati in cottimo per la loro totalità.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L’affidamento  in  subappalto  o  in  cottimo  è  consentito,  previa  autorizzazione della Stazione appaltante, alle seguenti condizioni: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965F26">
        <w:rPr>
          <w:rFonts w:ascii="Times New Roman" w:hAnsi="Times New Roman" w:cs="Times New Roman"/>
          <w:b/>
          <w:color w:val="auto"/>
          <w:sz w:val="24"/>
          <w:szCs w:val="24"/>
        </w:rPr>
        <w:t xml:space="preserve"> a)</w:t>
      </w:r>
      <w:r w:rsidRPr="002B1257">
        <w:rPr>
          <w:rFonts w:ascii="Times New Roman" w:hAnsi="Times New Roman" w:cs="Times New Roman"/>
          <w:color w:val="auto"/>
          <w:sz w:val="24"/>
          <w:szCs w:val="24"/>
        </w:rPr>
        <w:t xml:space="preserve"> che l’appaltatore abbia indicato all’atto dell’offerta i lavori o le parti di opere che  intende  subappaltare  o  concedere  in  cottimo;  l’omissione  delle indicazioni sta a significare che il ricorso al subappalto o al cottimo è vietato e non può essere autorizzato;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965F26">
        <w:rPr>
          <w:rFonts w:ascii="Times New Roman" w:hAnsi="Times New Roman" w:cs="Times New Roman"/>
          <w:b/>
          <w:color w:val="auto"/>
          <w:sz w:val="24"/>
          <w:szCs w:val="24"/>
        </w:rPr>
        <w:t xml:space="preserve"> b)</w:t>
      </w:r>
      <w:r w:rsidRPr="002B1257">
        <w:rPr>
          <w:rFonts w:ascii="Times New Roman" w:hAnsi="Times New Roman" w:cs="Times New Roman"/>
          <w:color w:val="auto"/>
          <w:sz w:val="24"/>
          <w:szCs w:val="24"/>
        </w:rPr>
        <w:t xml:space="preserve">  che  l’appaltatore  provveda  al  deposito  di  copia  autentica  del  contratto  di subappalto presso la Stazione appaltante almeno 20 giorni prima della data di  effettivo  inizio  dell’esecuzione  delle  relative  lavorazioni  subappaltate, unitamente alla dichiarazione circa la sussistenza o meno di eventuali forme di controllo o di collegamento, a norma dell’articolo 2359 del codice civile, con  l’impresa  alla  quale  è  affidato  il  subappalto  o  il  cottimo;  in  caso  di associazione  temporanea,  società  di  imprese  o  consorzio,  analoga dichiarazione  dev’essere  effettuata  da  ciascuna  delle  imprese  partecipanti all’associazione, società o consorzio.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965F26">
        <w:rPr>
          <w:rFonts w:ascii="Times New Roman" w:hAnsi="Times New Roman" w:cs="Times New Roman"/>
          <w:b/>
          <w:color w:val="auto"/>
          <w:sz w:val="24"/>
          <w:szCs w:val="24"/>
        </w:rPr>
        <w:t>c)</w:t>
      </w:r>
      <w:r w:rsidRPr="002B1257">
        <w:rPr>
          <w:rFonts w:ascii="Times New Roman" w:hAnsi="Times New Roman" w:cs="Times New Roman"/>
          <w:color w:val="auto"/>
          <w:sz w:val="24"/>
          <w:szCs w:val="24"/>
        </w:rPr>
        <w:t xml:space="preserve">  che  l’appaltatore,  unitamente  al  deposito  del  contratto  di  subappalto  presso  la  Stazione appaltante, ai sensi della lettera b), trasmetta alla Stazione appaltante:  </w:t>
      </w:r>
    </w:p>
    <w:p w:rsidR="00ED5122" w:rsidRPr="002B1257" w:rsidRDefault="00ED5122" w:rsidP="00AA5588">
      <w:pPr>
        <w:pStyle w:val="TESTO"/>
        <w:spacing w:line="240" w:lineRule="atLeast"/>
        <w:ind w:left="454" w:firstLine="0"/>
        <w:rPr>
          <w:rFonts w:ascii="Times New Roman" w:hAnsi="Times New Roman" w:cs="Times New Roman"/>
          <w:color w:val="auto"/>
          <w:sz w:val="24"/>
          <w:szCs w:val="24"/>
        </w:rPr>
      </w:pPr>
      <w:r w:rsidRPr="00965F26">
        <w:rPr>
          <w:rFonts w:ascii="Times New Roman" w:hAnsi="Times New Roman" w:cs="Times New Roman"/>
          <w:b/>
          <w:color w:val="auto"/>
          <w:sz w:val="24"/>
          <w:szCs w:val="24"/>
        </w:rPr>
        <w:t>i.</w:t>
      </w:r>
      <w:r w:rsidRPr="002B1257">
        <w:rPr>
          <w:rFonts w:ascii="Times New Roman" w:hAnsi="Times New Roman" w:cs="Times New Roman"/>
          <w:color w:val="auto"/>
          <w:sz w:val="24"/>
          <w:szCs w:val="24"/>
        </w:rPr>
        <w:t xml:space="preserve">  la  documentazione  attestante  che  il  subappaltatore  è  in  possesso  dei  requisiti </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prescritti dalla normativa vigente per la partecipazione alle gare di lavori pubblici, </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in relazione alla categoria e all’importo dei lavori da realizzare in subappalto o in cottimo;  </w:t>
      </w:r>
    </w:p>
    <w:p w:rsidR="00ED5122" w:rsidRDefault="00ED5122" w:rsidP="00AA5588">
      <w:pPr>
        <w:pStyle w:val="TESTO"/>
        <w:spacing w:line="240" w:lineRule="atLeast"/>
        <w:rPr>
          <w:rFonts w:ascii="Times New Roman" w:hAnsi="Times New Roman" w:cs="Times New Roman"/>
          <w:color w:val="auto"/>
          <w:sz w:val="24"/>
          <w:szCs w:val="24"/>
        </w:rPr>
      </w:pPr>
      <w:r w:rsidRPr="00965F26">
        <w:rPr>
          <w:rFonts w:ascii="Times New Roman" w:hAnsi="Times New Roman" w:cs="Times New Roman"/>
          <w:b/>
          <w:color w:val="auto"/>
          <w:sz w:val="24"/>
          <w:szCs w:val="24"/>
        </w:rPr>
        <w:t>ii</w:t>
      </w:r>
      <w:r w:rsidRPr="002B1257">
        <w:rPr>
          <w:rFonts w:ascii="Times New Roman" w:hAnsi="Times New Roman" w:cs="Times New Roman"/>
          <w:color w:val="auto"/>
          <w:sz w:val="24"/>
          <w:szCs w:val="24"/>
        </w:rPr>
        <w:t xml:space="preserve">.  una o più dichiarazioni del subappaltatore, rilasciate </w:t>
      </w:r>
      <w:r>
        <w:rPr>
          <w:rFonts w:ascii="Times New Roman" w:hAnsi="Times New Roman" w:cs="Times New Roman"/>
          <w:color w:val="auto"/>
          <w:sz w:val="24"/>
          <w:szCs w:val="24"/>
        </w:rPr>
        <w:t xml:space="preserve">ai sensi degli articoli 46 e 47 </w:t>
      </w:r>
      <w:r w:rsidRPr="002B1257">
        <w:rPr>
          <w:rFonts w:ascii="Times New Roman" w:hAnsi="Times New Roman" w:cs="Times New Roman"/>
          <w:color w:val="auto"/>
          <w:sz w:val="24"/>
          <w:szCs w:val="24"/>
        </w:rPr>
        <w:t xml:space="preserve">del d.P.R. </w:t>
      </w:r>
    </w:p>
    <w:p w:rsidR="00ED5122"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n. 445 del 2000, attestante il possesso dei requisiti di ordine generale e </w:t>
      </w:r>
      <w:r>
        <w:rPr>
          <w:rFonts w:ascii="Times New Roman" w:hAnsi="Times New Roman" w:cs="Times New Roman"/>
          <w:color w:val="auto"/>
          <w:sz w:val="24"/>
          <w:szCs w:val="24"/>
        </w:rPr>
        <w:t xml:space="preserve"> assenza della </w:t>
      </w:r>
      <w:r w:rsidRPr="002B1257">
        <w:rPr>
          <w:rFonts w:ascii="Times New Roman" w:hAnsi="Times New Roman" w:cs="Times New Roman"/>
          <w:color w:val="auto"/>
          <w:sz w:val="24"/>
          <w:szCs w:val="24"/>
        </w:rPr>
        <w:t xml:space="preserve">cause di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esclusione di cui all’articolo 38 del Codice dei contratti.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965F26">
        <w:rPr>
          <w:rFonts w:ascii="Times New Roman" w:hAnsi="Times New Roman" w:cs="Times New Roman"/>
          <w:b/>
          <w:color w:val="auto"/>
          <w:sz w:val="24"/>
          <w:szCs w:val="24"/>
        </w:rPr>
        <w:t>d)</w:t>
      </w:r>
      <w:r w:rsidRPr="002B1257">
        <w:rPr>
          <w:rFonts w:ascii="Times New Roman" w:hAnsi="Times New Roman" w:cs="Times New Roman"/>
          <w:color w:val="auto"/>
          <w:sz w:val="24"/>
          <w:szCs w:val="24"/>
        </w:rPr>
        <w:t xml:space="preserve">  che non sussista, nei confronti del subappaltatore, alcuno dei divieti previsti </w:t>
      </w:r>
      <w:r>
        <w:rPr>
          <w:rFonts w:ascii="Times New Roman" w:hAnsi="Times New Roman" w:cs="Times New Roman"/>
          <w:color w:val="auto"/>
          <w:sz w:val="24"/>
          <w:szCs w:val="24"/>
        </w:rPr>
        <w:t>dalla normativa antimafia</w:t>
      </w:r>
      <w:r w:rsidRPr="002B1257">
        <w:rPr>
          <w:rFonts w:ascii="Times New Roman" w:hAnsi="Times New Roman" w:cs="Times New Roman"/>
          <w:color w:val="auto"/>
          <w:sz w:val="24"/>
          <w:szCs w:val="24"/>
        </w:rPr>
        <w:t xml:space="preserve">; a tale scopo, qualora l’importo  del  contratto  di  subappalto  sia  superiore  </w:t>
      </w:r>
      <w:r>
        <w:rPr>
          <w:rFonts w:ascii="Times New Roman" w:hAnsi="Times New Roman" w:cs="Times New Roman"/>
          <w:color w:val="auto"/>
          <w:sz w:val="24"/>
          <w:szCs w:val="24"/>
        </w:rPr>
        <w:t>alla soglia limite</w:t>
      </w:r>
      <w:r w:rsidRPr="002B1257">
        <w:rPr>
          <w:rFonts w:ascii="Times New Roman" w:hAnsi="Times New Roman" w:cs="Times New Roman"/>
          <w:color w:val="auto"/>
          <w:sz w:val="24"/>
          <w:szCs w:val="24"/>
        </w:rPr>
        <w:t xml:space="preserve">,  l’appaltatore  deve produrre alla Stazione appaltante la documentazione necessaria agli adempimenti di cui alla vigente legislazione in materia di prevenzione dei fenomeni mafiosi e lotta alla delinquenza organizzata, relativamente alle imprese subappaltatrici e cottimiste, con le modalità </w:t>
      </w:r>
      <w:r>
        <w:rPr>
          <w:rFonts w:ascii="Times New Roman" w:hAnsi="Times New Roman" w:cs="Times New Roman"/>
          <w:color w:val="auto"/>
          <w:sz w:val="24"/>
          <w:szCs w:val="24"/>
        </w:rPr>
        <w:t>previste dalle norme in materia di informativa antimafia</w:t>
      </w:r>
      <w:r w:rsidRPr="002B1257">
        <w:rPr>
          <w:rFonts w:ascii="Times New Roman" w:hAnsi="Times New Roman" w:cs="Times New Roman"/>
          <w:color w:val="auto"/>
          <w:sz w:val="24"/>
          <w:szCs w:val="24"/>
        </w:rPr>
        <w:t xml:space="preserve">; resta fermo </w:t>
      </w:r>
      <w:r>
        <w:rPr>
          <w:rFonts w:ascii="Times New Roman" w:hAnsi="Times New Roman" w:cs="Times New Roman"/>
          <w:color w:val="auto"/>
          <w:sz w:val="24"/>
          <w:szCs w:val="24"/>
        </w:rPr>
        <w:t>il divieto di subappalto</w:t>
      </w:r>
      <w:r w:rsidRPr="002B1257">
        <w:rPr>
          <w:rFonts w:ascii="Times New Roman" w:hAnsi="Times New Roman" w:cs="Times New Roman"/>
          <w:color w:val="auto"/>
          <w:sz w:val="24"/>
          <w:szCs w:val="24"/>
        </w:rPr>
        <w:t xml:space="preserve">, a prescindere dall’importo dei relativi lavori, qualora per  l’impresa  subappaltatrice  sia  accertata  una  delle  situazioni  indicate  </w:t>
      </w:r>
      <w:r>
        <w:rPr>
          <w:rFonts w:ascii="Times New Roman" w:hAnsi="Times New Roman" w:cs="Times New Roman"/>
          <w:color w:val="auto"/>
          <w:sz w:val="24"/>
          <w:szCs w:val="24"/>
        </w:rPr>
        <w:t>dalle seddette.</w:t>
      </w:r>
      <w:r w:rsidRPr="002B1257">
        <w:rPr>
          <w:rFonts w:ascii="Times New Roman" w:hAnsi="Times New Roman" w:cs="Times New Roman"/>
          <w:color w:val="auto"/>
          <w:sz w:val="24"/>
          <w:szCs w:val="24"/>
        </w:rPr>
        <w:t xml:space="preserv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Il subappalto e l’affidamento in cottimo devono essere autorizzati preventivamente dalla Stazione appaltante  in  seguito  a  richiesta  scritta  dell'appaltatore;  l’autorizzazione  è  rilasciata  entro  30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giorni dal ricevimento della richiesta; tale termine può essere prorogato una sola volta per non più di 30 giorni, ove ricorrano giustificati motivi; trascorso il medesimo termine, eventualmente prorogato,  senza  che  la  Stazione  appaltante  abbia  provveduto,  l'autorizzazione  si  intende concessa a tutti gli effetti qualora siano verificate tutte le condizioni di legge per l’affidamento del subappalto.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Per i subappalti o cottimi di importo inferiore al 2% dell’importo contrattuale o di importo  inferiore  a  100.000  euro,  i  termini  per  il  rilascio  dell’autorizzazione  da  parte  della Stazione appaltante sono ridotti della metà </w:t>
      </w:r>
      <w:r>
        <w:rPr>
          <w:rFonts w:ascii="Times New Roman" w:hAnsi="Times New Roman" w:cs="Times New Roman"/>
          <w:color w:val="auto"/>
          <w:sz w:val="24"/>
          <w:szCs w:val="24"/>
        </w:rPr>
        <w:t>.</w:t>
      </w:r>
      <w:r w:rsidRPr="002B1257">
        <w:rPr>
          <w:rFonts w:ascii="Times New Roman" w:hAnsi="Times New Roman" w:cs="Times New Roman"/>
          <w:color w:val="auto"/>
          <w:sz w:val="24"/>
          <w:szCs w:val="24"/>
        </w:rPr>
        <w:t xml:space="preserve">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L’affidamento di lavori in subappalto o in cottimo comporta i seguenti obblighi: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965F26">
        <w:rPr>
          <w:rFonts w:ascii="Times New Roman" w:hAnsi="Times New Roman" w:cs="Times New Roman"/>
          <w:b/>
          <w:color w:val="auto"/>
          <w:sz w:val="24"/>
          <w:szCs w:val="24"/>
        </w:rPr>
        <w:t>a)</w:t>
      </w:r>
      <w:r w:rsidRPr="002B1257">
        <w:rPr>
          <w:rFonts w:ascii="Times New Roman" w:hAnsi="Times New Roman" w:cs="Times New Roman"/>
          <w:color w:val="auto"/>
          <w:sz w:val="24"/>
          <w:szCs w:val="24"/>
        </w:rPr>
        <w:t xml:space="preserve">  l’appaltatore  deve  praticare,  per  i  lavori  e  le  opere  affidate  in  subappalto,  i  prezzi risultanti dall’aggiudicazione ribassati in misura non superiore al 20 per cento;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965F26">
        <w:rPr>
          <w:rFonts w:ascii="Times New Roman" w:hAnsi="Times New Roman" w:cs="Times New Roman"/>
          <w:b/>
          <w:color w:val="auto"/>
          <w:sz w:val="24"/>
          <w:szCs w:val="24"/>
        </w:rPr>
        <w:t>b)</w:t>
      </w:r>
      <w:r w:rsidRPr="002B1257">
        <w:rPr>
          <w:rFonts w:ascii="Times New Roman" w:hAnsi="Times New Roman" w:cs="Times New Roman"/>
          <w:color w:val="auto"/>
          <w:sz w:val="24"/>
          <w:szCs w:val="24"/>
        </w:rPr>
        <w:t xml:space="preserve"> nei cartelli esposti all’esterno del cantiere devono essere indicati anche i nominativi di tutte  le  imprese  subappaltatrici,  completi  dell’indicazione  della  categoria  dei  lavori subappaltati e dell’importo dei medesimi;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965F26">
        <w:rPr>
          <w:rFonts w:ascii="Times New Roman" w:hAnsi="Times New Roman" w:cs="Times New Roman"/>
          <w:b/>
          <w:color w:val="auto"/>
          <w:sz w:val="24"/>
          <w:szCs w:val="24"/>
        </w:rPr>
        <w:t>c)</w:t>
      </w:r>
      <w:r w:rsidRPr="002B1257">
        <w:rPr>
          <w:rFonts w:ascii="Times New Roman" w:hAnsi="Times New Roman" w:cs="Times New Roman"/>
          <w:color w:val="auto"/>
          <w:sz w:val="24"/>
          <w:szCs w:val="24"/>
        </w:rPr>
        <w:t xml:space="preserve"> le imprese subappaltatrici devono osservare integralmente il trattamento economico e normativo stabilito dai contratti collettivi nazionale e territoriale in vigore per il settore e  per  la  zona  nella  quale  si  svolgono  i  lavori  e  sono  responsabili,  in  solido  con l’appaltatore, dell’osservanza delle norme anzidette nei confronti dei loro dipendenti per le prestazioni rese nell’ambito del subappalto;</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965F26">
        <w:rPr>
          <w:rFonts w:ascii="Times New Roman" w:hAnsi="Times New Roman" w:cs="Times New Roman"/>
          <w:b/>
          <w:color w:val="auto"/>
          <w:sz w:val="24"/>
          <w:szCs w:val="24"/>
        </w:rPr>
        <w:t>d)</w:t>
      </w:r>
      <w:r w:rsidRPr="002B1257">
        <w:rPr>
          <w:rFonts w:ascii="Times New Roman" w:hAnsi="Times New Roman" w:cs="Times New Roman"/>
          <w:color w:val="auto"/>
          <w:sz w:val="24"/>
          <w:szCs w:val="24"/>
        </w:rPr>
        <w:t xml:space="preserve">  le  imprese  subappaltatrici,  per  tramite  dell’appaltatore,  devono  trasmettere  alla Stazione appaltante, prima dell’inizio dei lavori in subappalto:  </w:t>
      </w:r>
    </w:p>
    <w:p w:rsidR="00ED5122" w:rsidRDefault="00ED5122" w:rsidP="00AA5588">
      <w:pPr>
        <w:pStyle w:val="TESTO"/>
        <w:spacing w:line="240" w:lineRule="atLeast"/>
        <w:rPr>
          <w:rFonts w:ascii="Times New Roman" w:hAnsi="Times New Roman" w:cs="Times New Roman"/>
          <w:color w:val="auto"/>
          <w:sz w:val="24"/>
          <w:szCs w:val="24"/>
        </w:rPr>
      </w:pPr>
      <w:r w:rsidRPr="00965F26">
        <w:rPr>
          <w:rFonts w:ascii="Times New Roman" w:hAnsi="Times New Roman" w:cs="Times New Roman"/>
          <w:b/>
          <w:color w:val="auto"/>
          <w:sz w:val="24"/>
          <w:szCs w:val="24"/>
        </w:rPr>
        <w:t>i.</w:t>
      </w:r>
      <w:r w:rsidRPr="002B1257">
        <w:rPr>
          <w:rFonts w:ascii="Times New Roman" w:hAnsi="Times New Roman" w:cs="Times New Roman"/>
          <w:color w:val="auto"/>
          <w:sz w:val="24"/>
          <w:szCs w:val="24"/>
        </w:rPr>
        <w:t xml:space="preserve">  la  documentazione  di  avvenuta  denunzia  agli  enti  previdenziali,  inclusa  la  Cassa edile,  </w:t>
      </w:r>
      <w:r>
        <w:rPr>
          <w:rFonts w:ascii="Times New Roman" w:hAnsi="Times New Roman" w:cs="Times New Roman"/>
          <w:color w:val="auto"/>
          <w:sz w:val="24"/>
          <w:szCs w:val="24"/>
        </w:rPr>
        <w:t xml:space="preserve"> </w:t>
      </w:r>
    </w:p>
    <w:p w:rsidR="00ED5122"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assicurativi  ed  antinfortunistici;  devono  altresì  trasmettere,  a  scadenza trimestrale  e,  in  </w:t>
      </w:r>
    </w:p>
    <w:p w:rsidR="00ED5122"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ogni  caso,  alla  conclusione  dei  lavori  in  subappalto,  copia  dei versamenti  contributivi,  </w:t>
      </w:r>
    </w:p>
    <w:p w:rsidR="00ED5122"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previdenziali,  assicurativi  nonché  di  quelli  dovuti  agli organismi paritetici previsti dalla </w:t>
      </w:r>
    </w:p>
    <w:p w:rsidR="00ED5122" w:rsidRPr="002B1257"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contrattazione collettiva;  </w:t>
      </w:r>
    </w:p>
    <w:p w:rsidR="00ED5122" w:rsidRDefault="00ED5122" w:rsidP="00AA5588">
      <w:pPr>
        <w:pStyle w:val="TESTO"/>
        <w:spacing w:line="240" w:lineRule="atLeast"/>
        <w:rPr>
          <w:rFonts w:ascii="Times New Roman" w:hAnsi="Times New Roman" w:cs="Times New Roman"/>
          <w:color w:val="auto"/>
          <w:sz w:val="24"/>
          <w:szCs w:val="24"/>
        </w:rPr>
      </w:pPr>
      <w:r w:rsidRPr="00965F26">
        <w:rPr>
          <w:rFonts w:ascii="Times New Roman" w:hAnsi="Times New Roman" w:cs="Times New Roman"/>
          <w:b/>
          <w:color w:val="auto"/>
          <w:sz w:val="24"/>
          <w:szCs w:val="24"/>
        </w:rPr>
        <w:t>ii</w:t>
      </w:r>
      <w:r w:rsidRPr="002B1257">
        <w:rPr>
          <w:rFonts w:ascii="Times New Roman" w:hAnsi="Times New Roman" w:cs="Times New Roman"/>
          <w:color w:val="auto"/>
          <w:sz w:val="24"/>
          <w:szCs w:val="24"/>
        </w:rPr>
        <w:t xml:space="preserve">.  copia del piano operativo di sicurezza di cui all’articolo 131, comma 2, lettera c), del Codice </w:t>
      </w:r>
    </w:p>
    <w:p w:rsidR="00ED5122"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dei contratti in coerenza con i piani predisposti dall’appaltatore ai sensi dell’articolo 49 del </w:t>
      </w:r>
    </w:p>
    <w:p w:rsidR="00ED5122" w:rsidRDefault="00ED5122" w:rsidP="00AA5588">
      <w:pPr>
        <w:pStyle w:val="TESTO"/>
        <w:spacing w:line="240" w:lineRule="atLeas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presente Capitolato.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Le  presenti  disposizioni  si  applicano  anche  alle  associazioni  temporanee  di  imprese  e  alle  società anche  consortili,  quando  le  imprese  riunite  o  consorziate  non  intendono  eseguire  direttamente  i lavori scorporabili.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Ai fini del presente articolo è considerato subappalto qualsiasi contratto avente ad oggetto attività ovunque espletate che richiedano l'impiego di manodopera, quali le forniture con posa in opera e i noli a caldo, se singolarmente di importo superiore al 2 per cento dell'importo dei lavori affidati o di importo superiore a 100.000 euro e qualora l'incidenza del costo della manodopera e del personale sia superiore al 50 per cento dell'importo del contratto di subappalto.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  lavori  affidati  in  subappalto  non  possono  essere  oggetto  di  ulteriore  subappalto  pertanto  il subappaltatore  non  può  subappaltare  a  sua  volta  i  lavori.  Fanno  eccezione  al  predetto  divieto  le fornitura con posa in opera di impianti e di strutture speciali individuate con apposito regolamento; in  tali  casi  il  fornitore  o  il  subappaltatore,  per  la  posa  in  opera  o  il  montaggio,  può  avvalersi  di imprese di propria fiducia per le quali non sussista alcuno dei divieti di cui al comma 2, lettera d).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È fatto obbligo all'appaltatore di comunicare alla Stazione appaltante, per tutti i sub-contratti, il nome del sub-contraente, l'importo del sub-contratto, l'oggetto del lavoro, servizio o fornitura affidati.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2D426D" w:rsidRDefault="00ED5122" w:rsidP="00AA5588">
      <w:pPr>
        <w:pStyle w:val="TESTO"/>
        <w:spacing w:line="240" w:lineRule="atLeast"/>
        <w:ind w:firstLine="0"/>
        <w:jc w:val="center"/>
        <w:rPr>
          <w:rFonts w:ascii="Times New Roman" w:hAnsi="Times New Roman" w:cs="Times New Roman"/>
          <w:b/>
          <w:color w:val="auto"/>
          <w:sz w:val="24"/>
          <w:szCs w:val="24"/>
        </w:rPr>
      </w:pPr>
      <w:r w:rsidRPr="002D426D">
        <w:rPr>
          <w:rFonts w:ascii="Times New Roman" w:hAnsi="Times New Roman" w:cs="Times New Roman"/>
          <w:b/>
          <w:color w:val="auto"/>
          <w:sz w:val="24"/>
          <w:szCs w:val="24"/>
        </w:rPr>
        <w:t>ART. 34 -  RESPONSABILITA’ IN MATERIA DI SUBAPPALTO</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965F26">
        <w:rPr>
          <w:rFonts w:ascii="Times New Roman" w:hAnsi="Times New Roman" w:cs="Times New Roman"/>
          <w:b/>
          <w:color w:val="auto"/>
          <w:sz w:val="24"/>
          <w:szCs w:val="24"/>
        </w:rPr>
        <w:t>1</w:t>
      </w:r>
      <w:r>
        <w:rPr>
          <w:rFonts w:ascii="Times New Roman" w:hAnsi="Times New Roman" w:cs="Times New Roman"/>
          <w:color w:val="auto"/>
          <w:sz w:val="24"/>
          <w:szCs w:val="24"/>
        </w:rPr>
        <w:t xml:space="preserve"> - </w:t>
      </w:r>
      <w:r w:rsidRPr="002B1257">
        <w:rPr>
          <w:rFonts w:ascii="Times New Roman" w:hAnsi="Times New Roman" w:cs="Times New Roman"/>
          <w:color w:val="auto"/>
          <w:sz w:val="24"/>
          <w:szCs w:val="24"/>
        </w:rPr>
        <w:t xml:space="preserve">L'appaltatore  resta  in  ogni  caso  responsabile  nei  confronti  della  Stazione  appaltante  per l'esecuzione delle opere oggetto di subappalto, sollevando la Stazione appaltante medesima da ogni pretesa dei subappaltatori o da richieste di risarcimento danni avanzate da terzi in conseguenza all’esecuzione di lavori subappaltati. </w:t>
      </w:r>
    </w:p>
    <w:p w:rsidR="00ED5122" w:rsidRDefault="00ED5122" w:rsidP="00AA5588">
      <w:pPr>
        <w:pStyle w:val="TESTO"/>
        <w:spacing w:line="240" w:lineRule="atLeast"/>
        <w:ind w:firstLine="0"/>
        <w:rPr>
          <w:rFonts w:ascii="Times New Roman" w:hAnsi="Times New Roman" w:cs="Times New Roman"/>
          <w:color w:val="auto"/>
          <w:sz w:val="24"/>
          <w:szCs w:val="24"/>
        </w:rPr>
      </w:pPr>
      <w:r w:rsidRPr="00965F26">
        <w:rPr>
          <w:rFonts w:ascii="Times New Roman" w:hAnsi="Times New Roman" w:cs="Times New Roman"/>
          <w:b/>
          <w:color w:val="auto"/>
          <w:sz w:val="24"/>
          <w:szCs w:val="24"/>
        </w:rPr>
        <w:t xml:space="preserve">2 </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Il direttore dei lavori e il R.U.P., nonché il coordinatore per l’esecuzione in materia di sicurezza di cui all’articolo 92 del D.Lgs</w:t>
      </w:r>
      <w:r>
        <w:rPr>
          <w:rFonts w:ascii="Times New Roman" w:hAnsi="Times New Roman" w:cs="Times New Roman"/>
          <w:color w:val="auto"/>
          <w:sz w:val="24"/>
          <w:szCs w:val="24"/>
        </w:rPr>
        <w:t>. n°</w:t>
      </w:r>
      <w:r w:rsidRPr="002B1257">
        <w:rPr>
          <w:rFonts w:ascii="Times New Roman" w:hAnsi="Times New Roman" w:cs="Times New Roman"/>
          <w:color w:val="auto"/>
          <w:sz w:val="24"/>
          <w:szCs w:val="24"/>
        </w:rPr>
        <w:t xml:space="preserve"> 81</w:t>
      </w:r>
      <w:r>
        <w:rPr>
          <w:rFonts w:ascii="Times New Roman" w:hAnsi="Times New Roman" w:cs="Times New Roman"/>
          <w:color w:val="auto"/>
          <w:sz w:val="24"/>
          <w:szCs w:val="24"/>
        </w:rPr>
        <w:t>/2008</w:t>
      </w:r>
      <w:r w:rsidRPr="002B1257">
        <w:rPr>
          <w:rFonts w:ascii="Times New Roman" w:hAnsi="Times New Roman" w:cs="Times New Roman"/>
          <w:color w:val="auto"/>
          <w:sz w:val="24"/>
          <w:szCs w:val="24"/>
        </w:rPr>
        <w:t xml:space="preserve">, provvedono a verificare, ognuno per la propria competenza, il rispetto di tutte le condizioni di ammissibilità e del subappalto.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965F26">
        <w:rPr>
          <w:rFonts w:ascii="Times New Roman" w:hAnsi="Times New Roman" w:cs="Times New Roman"/>
          <w:b/>
          <w:color w:val="auto"/>
          <w:sz w:val="24"/>
          <w:szCs w:val="24"/>
        </w:rPr>
        <w:t xml:space="preserve">3 </w:t>
      </w:r>
      <w:r>
        <w:rPr>
          <w:rFonts w:ascii="Times New Roman" w:hAnsi="Times New Roman" w:cs="Times New Roman"/>
          <w:color w:val="auto"/>
          <w:sz w:val="24"/>
          <w:szCs w:val="24"/>
        </w:rPr>
        <w:t>-</w:t>
      </w:r>
      <w:r w:rsidRPr="002B1257">
        <w:rPr>
          <w:rFonts w:ascii="Times New Roman" w:hAnsi="Times New Roman" w:cs="Times New Roman"/>
          <w:color w:val="auto"/>
          <w:sz w:val="24"/>
          <w:szCs w:val="24"/>
        </w:rPr>
        <w:t xml:space="preserve"> Il  subappalto  non  autorizzato  comporta  inadempimento  contrattualmente  grave  ed essenziale anche ai sensi dell’articolo 1456 del codice civile con la conseguente possibilità, per  la  Stazione  appaltante,  di  risolvere  il  contratto  in  danno  dell’appaltatore,  ferme restando le sanzioni penali previste dall’articolo 21 della legge 13 settembre 1982, n. 646, come modificato dal decreto-legge 29 aprile 1995, n. 139, convertito dalla legge 28 giugno 1995, n. 246 (ammenda fino a un terzo dell’importo dell’appalto, arresto da sei mesi ad un anno).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965F26">
        <w:rPr>
          <w:rFonts w:ascii="Times New Roman" w:hAnsi="Times New Roman" w:cs="Times New Roman"/>
          <w:b/>
          <w:color w:val="auto"/>
          <w:sz w:val="24"/>
          <w:szCs w:val="24"/>
        </w:rPr>
        <w:t>4</w:t>
      </w:r>
      <w:r>
        <w:rPr>
          <w:rFonts w:ascii="Times New Roman" w:hAnsi="Times New Roman" w:cs="Times New Roman"/>
          <w:color w:val="auto"/>
          <w:sz w:val="24"/>
          <w:szCs w:val="24"/>
        </w:rPr>
        <w:t xml:space="preserve"> - </w:t>
      </w:r>
      <w:r w:rsidRPr="002B1257">
        <w:rPr>
          <w:rFonts w:ascii="Times New Roman" w:hAnsi="Times New Roman" w:cs="Times New Roman"/>
          <w:color w:val="auto"/>
          <w:sz w:val="24"/>
          <w:szCs w:val="24"/>
        </w:rPr>
        <w:t xml:space="preserve">Ai sensi dell’articolo 35, commi da 28 a 30, della legge 4 agosto 2006, n. 248, l'appaltatore risponde in solido con il subappaltatore della effettuazione e del versamento delle ritenute fiscali sui redditi di lavoro dipendente e del versamento dei contributi previdenziali e dei contributi assicurativi obbligatori per gli infortuni sul lavoro e le malattie professionali dei dipendenti a cui è tenuto il subappaltatore.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965F26">
        <w:rPr>
          <w:rFonts w:ascii="Times New Roman" w:hAnsi="Times New Roman" w:cs="Times New Roman"/>
          <w:b/>
          <w:color w:val="auto"/>
          <w:sz w:val="24"/>
          <w:szCs w:val="24"/>
        </w:rPr>
        <w:t>5</w:t>
      </w:r>
      <w:r w:rsidRPr="00965F26">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La  responsabilità  solidale  viene  meno  se  l'appaltatore  verifica,  acquisendo  la  relativa documentazione  prima  del  pagamento  del  corrispettivo  al  subappaltatore,  che  gli adempimenti di cui al comma 4 connessi con le prestazioni di lavoro dipendente affidati in subappalto  sono  stati  correttamente  eseguiti  dal  subappaltatore.  L'appaltatore  può sospendere il pagamento del corrispettivo al subappaltatore fino all'esibizione da parte di quest’ultimo della predetta documentazione.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965F26">
        <w:rPr>
          <w:rFonts w:ascii="Times New Roman" w:hAnsi="Times New Roman" w:cs="Times New Roman"/>
          <w:b/>
          <w:color w:val="auto"/>
          <w:sz w:val="24"/>
          <w:szCs w:val="24"/>
        </w:rPr>
        <w:t xml:space="preserve">6 </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Gli  importi  dovuti  per  la  responsabilità  solidale  di  cui  al  comma  4  non  possono  eccedere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complessivamente l'ammontare del corrispettivo dovuto dall'appaltatore al subappaltatore.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2D426D" w:rsidRDefault="00ED5122" w:rsidP="00AA5588">
      <w:pPr>
        <w:pStyle w:val="TESTO"/>
        <w:spacing w:line="240" w:lineRule="atLeast"/>
        <w:ind w:firstLine="0"/>
        <w:jc w:val="center"/>
        <w:rPr>
          <w:rFonts w:ascii="Times New Roman" w:hAnsi="Times New Roman" w:cs="Times New Roman"/>
          <w:b/>
          <w:color w:val="auto"/>
          <w:sz w:val="24"/>
          <w:szCs w:val="24"/>
        </w:rPr>
      </w:pPr>
      <w:r>
        <w:rPr>
          <w:rFonts w:ascii="Times New Roman" w:hAnsi="Times New Roman" w:cs="Times New Roman"/>
          <w:b/>
          <w:color w:val="auto"/>
          <w:sz w:val="24"/>
          <w:szCs w:val="24"/>
        </w:rPr>
        <w:t>ART. 35 -</w:t>
      </w:r>
      <w:r w:rsidRPr="002D426D">
        <w:rPr>
          <w:rFonts w:ascii="Times New Roman" w:hAnsi="Times New Roman" w:cs="Times New Roman"/>
          <w:b/>
          <w:color w:val="auto"/>
          <w:sz w:val="24"/>
          <w:szCs w:val="24"/>
        </w:rPr>
        <w:t xml:space="preserve"> MODALITA’ DI PAGAMENTO DELL’APPALTO</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La  determinazione  del  prezzo  dell’offerta  economicamente  più  vantaggiosa  oggetto</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dell’aggiudicazione definitiva costituisce l’importo dell’appalto</w:t>
      </w:r>
      <w:r>
        <w:rPr>
          <w:rFonts w:ascii="Times New Roman" w:hAnsi="Times New Roman" w:cs="Times New Roman"/>
          <w:color w:val="auto"/>
          <w:sz w:val="24"/>
          <w:szCs w:val="24"/>
        </w:rPr>
        <w:t xml:space="preserve"> e il </w:t>
      </w:r>
      <w:r w:rsidRPr="00493F2B">
        <w:rPr>
          <w:rFonts w:ascii="Times New Roman" w:hAnsi="Times New Roman" w:cs="Times New Roman"/>
          <w:color w:val="auto"/>
          <w:sz w:val="24"/>
          <w:szCs w:val="24"/>
        </w:rPr>
        <w:t>corrispettivo è interamente a corpo.</w:t>
      </w:r>
      <w:r w:rsidRPr="002B1257">
        <w:rPr>
          <w:rFonts w:ascii="Times New Roman" w:hAnsi="Times New Roman" w:cs="Times New Roman"/>
          <w:color w:val="auto"/>
          <w:sz w:val="24"/>
          <w:szCs w:val="24"/>
        </w:rPr>
        <w:t xml:space="preserve"> Il  pagamento  di  tale  importo  avverrà  per  stati  d’avanzamento  lavori.  La  rata  di  acconto  così determinata sarà corrisposta quando il credito dell’appaltatore, al netto del ribasso d’asta e delle trattenute di legge, avrà raggiunto l’importo di </w:t>
      </w:r>
      <w:r w:rsidRPr="00493F2B">
        <w:rPr>
          <w:rFonts w:ascii="Times New Roman" w:hAnsi="Times New Roman" w:cs="Times New Roman"/>
          <w:color w:val="auto"/>
          <w:sz w:val="24"/>
          <w:szCs w:val="24"/>
        </w:rPr>
        <w:t>euro 300.000,00</w:t>
      </w:r>
      <w:r w:rsidRPr="002B1257">
        <w:rPr>
          <w:rFonts w:ascii="Times New Roman" w:hAnsi="Times New Roman" w:cs="Times New Roman"/>
          <w:color w:val="auto"/>
          <w:sz w:val="24"/>
          <w:szCs w:val="24"/>
        </w:rPr>
        <w:t xml:space="preserve">.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Default="00ED5122" w:rsidP="00AA5588">
      <w:pPr>
        <w:pStyle w:val="TESTO"/>
        <w:spacing w:line="240" w:lineRule="atLeast"/>
        <w:ind w:firstLine="0"/>
        <w:rPr>
          <w:rFonts w:ascii="Times New Roman" w:hAnsi="Times New Roman" w:cs="Times New Roman"/>
          <w:color w:val="auto"/>
          <w:sz w:val="24"/>
          <w:szCs w:val="24"/>
        </w:rPr>
      </w:pPr>
      <w:r w:rsidRPr="00493F2B">
        <w:rPr>
          <w:rFonts w:ascii="Times New Roman" w:hAnsi="Times New Roman" w:cs="Times New Roman"/>
          <w:color w:val="auto"/>
          <w:sz w:val="24"/>
          <w:szCs w:val="24"/>
        </w:rPr>
        <w:t>Ai sensi dell’art. 26 ter della Legge n. 98 del 09.08.2013 è prevista in favore dell’appaltatore un’anticipazione pari al 10 per cento dell’importo contrattuale. Si applicano gli articoli 124, commi 1 e 2, e 140, commi 2 e 3, del d.P.R. 5 n. 207 del 2010.</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2A2AE7" w:rsidRDefault="00ED5122" w:rsidP="00AA5588">
      <w:pPr>
        <w:pStyle w:val="TESTO"/>
        <w:spacing w:line="240" w:lineRule="atLeast"/>
        <w:ind w:firstLine="0"/>
        <w:rPr>
          <w:rFonts w:ascii="Times New Roman" w:hAnsi="Times New Roman" w:cs="Times New Roman"/>
          <w:i/>
          <w:color w:val="auto"/>
          <w:sz w:val="24"/>
          <w:szCs w:val="24"/>
        </w:rPr>
      </w:pPr>
      <w:r w:rsidRPr="002A2AE7">
        <w:rPr>
          <w:rFonts w:ascii="Times New Roman" w:hAnsi="Times New Roman" w:cs="Times New Roman"/>
          <w:i/>
          <w:color w:val="auto"/>
          <w:sz w:val="24"/>
          <w:szCs w:val="24"/>
        </w:rPr>
        <w:t>Pagamenti in acconto:</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A2AE7">
        <w:rPr>
          <w:rFonts w:ascii="Times New Roman" w:hAnsi="Times New Roman" w:cs="Times New Roman"/>
          <w:b/>
          <w:color w:val="auto"/>
          <w:sz w:val="24"/>
          <w:szCs w:val="24"/>
        </w:rPr>
        <w:t>a)</w:t>
      </w:r>
      <w:r w:rsidRPr="002B1257">
        <w:rPr>
          <w:rFonts w:ascii="Times New Roman" w:hAnsi="Times New Roman" w:cs="Times New Roman"/>
          <w:color w:val="auto"/>
          <w:sz w:val="24"/>
          <w:szCs w:val="24"/>
        </w:rPr>
        <w:t xml:space="preserve">  I  pagamenti  avvengono  per  stati  di  avanzamento,  mediante  emissione  di  certificato  di pagamento ogni volta che i lavori eseguiti, contabilizzati </w:t>
      </w:r>
      <w:r>
        <w:rPr>
          <w:rFonts w:ascii="Times New Roman" w:hAnsi="Times New Roman" w:cs="Times New Roman"/>
          <w:color w:val="auto"/>
          <w:sz w:val="24"/>
          <w:szCs w:val="24"/>
        </w:rPr>
        <w:t xml:space="preserve">secondo quanto previsto da D.P.R. n° 207/2010 e ss.mm. e ii., </w:t>
      </w:r>
      <w:r w:rsidRPr="002B1257">
        <w:rPr>
          <w:rFonts w:ascii="Times New Roman" w:hAnsi="Times New Roman" w:cs="Times New Roman"/>
          <w:color w:val="auto"/>
          <w:sz w:val="24"/>
          <w:szCs w:val="24"/>
        </w:rPr>
        <w:t xml:space="preserve">al netto del ribasso d'asta e della ritenuta di cui al comma b), raggiungano un importo non inferiore ad € 300.000,00 (comprese le spese tecniche);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A2AE7">
        <w:rPr>
          <w:rFonts w:ascii="Times New Roman" w:hAnsi="Times New Roman" w:cs="Times New Roman"/>
          <w:b/>
          <w:color w:val="auto"/>
          <w:sz w:val="24"/>
          <w:szCs w:val="24"/>
        </w:rPr>
        <w:t>b)</w:t>
      </w:r>
      <w:r w:rsidRPr="002B1257">
        <w:rPr>
          <w:rFonts w:ascii="Times New Roman" w:hAnsi="Times New Roman" w:cs="Times New Roman"/>
          <w:color w:val="auto"/>
          <w:sz w:val="24"/>
          <w:szCs w:val="24"/>
        </w:rPr>
        <w:t xml:space="preserve">  A garanzia dell'osservanza delle norme e delle prescrizioni dei contratti collettivi, dalle leggi e dei  regolamenti  sulla  tutela,  protezione,  assicurazione,  assistenza  e  sicurezza  fisica  dei lavoratori,  sull'importo  netto  progressivo  dei  lavori  è  operata  una  ritenuta  della  0,50  per cento da liquidarsi, nulla ostando, in sede di conto finale;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A2AE7">
        <w:rPr>
          <w:rFonts w:ascii="Times New Roman" w:hAnsi="Times New Roman" w:cs="Times New Roman"/>
          <w:b/>
          <w:color w:val="auto"/>
          <w:sz w:val="24"/>
          <w:szCs w:val="24"/>
        </w:rPr>
        <w:t>c)</w:t>
      </w:r>
      <w:r w:rsidRPr="002B1257">
        <w:rPr>
          <w:rFonts w:ascii="Times New Roman" w:hAnsi="Times New Roman" w:cs="Times New Roman"/>
          <w:color w:val="auto"/>
          <w:sz w:val="24"/>
          <w:szCs w:val="24"/>
        </w:rPr>
        <w:t xml:space="preserve">  Entro 10 giorni successivi all'avvenuto raggiungimento dell'importo dei lavori eseguiti di cui al comma  1,  il  direttore  dei  lavori  redige  la  relativa  contabilità  ed  il  Responsabile  del Procedimento emette, </w:t>
      </w:r>
      <w:r>
        <w:rPr>
          <w:rFonts w:ascii="Times New Roman" w:hAnsi="Times New Roman" w:cs="Times New Roman"/>
          <w:color w:val="auto"/>
          <w:sz w:val="24"/>
          <w:szCs w:val="24"/>
        </w:rPr>
        <w:t>secondo quanto prevede il D.P.R. n° 207/2010</w:t>
      </w:r>
      <w:r w:rsidRPr="002B1257">
        <w:rPr>
          <w:rFonts w:ascii="Times New Roman" w:hAnsi="Times New Roman" w:cs="Times New Roman"/>
          <w:color w:val="auto"/>
          <w:sz w:val="24"/>
          <w:szCs w:val="24"/>
        </w:rPr>
        <w:t xml:space="preserve">, il conseguente certificato di pagamento il quale deve recare la dicitura " lavori a tutto il" con l'indicazione della data;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A2AE7">
        <w:rPr>
          <w:rFonts w:ascii="Times New Roman" w:hAnsi="Times New Roman" w:cs="Times New Roman"/>
          <w:b/>
          <w:color w:val="auto"/>
          <w:sz w:val="24"/>
          <w:szCs w:val="24"/>
        </w:rPr>
        <w:t>d)</w:t>
      </w:r>
      <w:r w:rsidRPr="002B1257">
        <w:rPr>
          <w:rFonts w:ascii="Times New Roman" w:hAnsi="Times New Roman" w:cs="Times New Roman"/>
          <w:color w:val="auto"/>
          <w:sz w:val="24"/>
          <w:szCs w:val="24"/>
        </w:rPr>
        <w:t xml:space="preserve">  La stazione appaltante provvede al pagamento del predetto certificato entro i successivi 90 giorni, mediante emissione dell'apposito mandato e l'erogazione a favore dell'appaltatore;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A2AE7">
        <w:rPr>
          <w:rFonts w:ascii="Times New Roman" w:hAnsi="Times New Roman" w:cs="Times New Roman"/>
          <w:b/>
          <w:color w:val="auto"/>
          <w:sz w:val="24"/>
          <w:szCs w:val="24"/>
        </w:rPr>
        <w:t>e)</w:t>
      </w:r>
      <w:r w:rsidRPr="002B1257">
        <w:rPr>
          <w:rFonts w:ascii="Times New Roman" w:hAnsi="Times New Roman" w:cs="Times New Roman"/>
          <w:color w:val="auto"/>
          <w:sz w:val="24"/>
          <w:szCs w:val="24"/>
        </w:rPr>
        <w:t xml:space="preserve">  Qualora  i  lavori  vengano  sospesi  per  un  periodo  superiore  a  120  giorni,  per  cause  non dipendenti dall'appaltatore, si procede alla redazione dello stato avanzamento e all'emissione del certificato di pagamento, prescindendo dall'importo minimo di cui al comma a);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A2AE7">
        <w:rPr>
          <w:rFonts w:ascii="Times New Roman" w:hAnsi="Times New Roman" w:cs="Times New Roman"/>
          <w:b/>
          <w:color w:val="auto"/>
          <w:sz w:val="24"/>
          <w:szCs w:val="24"/>
        </w:rPr>
        <w:t>f)</w:t>
      </w:r>
      <w:r w:rsidRPr="002B1257">
        <w:rPr>
          <w:rFonts w:ascii="Times New Roman" w:hAnsi="Times New Roman" w:cs="Times New Roman"/>
          <w:color w:val="auto"/>
          <w:sz w:val="24"/>
          <w:szCs w:val="24"/>
        </w:rPr>
        <w:t xml:space="preserve">  All'emissione di ogni SAL l'appaltatore, per sé e per eventuali subappaltatori, </w:t>
      </w:r>
      <w:r>
        <w:rPr>
          <w:rFonts w:ascii="Times New Roman" w:hAnsi="Times New Roman" w:cs="Times New Roman"/>
          <w:color w:val="auto"/>
          <w:sz w:val="24"/>
          <w:szCs w:val="24"/>
        </w:rPr>
        <w:t>ai fini del pagamento, deve risultare in regola con gli enti previdenziali (INAIL, INPS, Cassa Edile - DURC regolare)</w:t>
      </w:r>
      <w:r w:rsidRPr="002B1257">
        <w:rPr>
          <w:rFonts w:ascii="Times New Roman" w:hAnsi="Times New Roman" w:cs="Times New Roman"/>
          <w:color w:val="auto"/>
          <w:sz w:val="24"/>
          <w:szCs w:val="24"/>
        </w:rPr>
        <w:t xml:space="preserv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A2AE7">
        <w:rPr>
          <w:rFonts w:ascii="Times New Roman" w:hAnsi="Times New Roman" w:cs="Times New Roman"/>
          <w:b/>
          <w:color w:val="auto"/>
          <w:sz w:val="24"/>
          <w:szCs w:val="24"/>
        </w:rPr>
        <w:t>g)</w:t>
      </w:r>
      <w:r w:rsidRPr="002B1257">
        <w:rPr>
          <w:rFonts w:ascii="Times New Roman" w:hAnsi="Times New Roman" w:cs="Times New Roman"/>
          <w:color w:val="auto"/>
          <w:sz w:val="24"/>
          <w:szCs w:val="24"/>
        </w:rPr>
        <w:t xml:space="preserve">  I costi specifici della sicurezza verranno compensati in concomitanza con l'emissione dei SAL e per quote proporzionali agli stessi;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A2AE7">
        <w:rPr>
          <w:rFonts w:ascii="Times New Roman" w:hAnsi="Times New Roman" w:cs="Times New Roman"/>
          <w:b/>
          <w:color w:val="auto"/>
          <w:sz w:val="24"/>
          <w:szCs w:val="24"/>
        </w:rPr>
        <w:t>h)</w:t>
      </w:r>
      <w:r w:rsidRPr="002B1257">
        <w:rPr>
          <w:rFonts w:ascii="Times New Roman" w:hAnsi="Times New Roman" w:cs="Times New Roman"/>
          <w:color w:val="auto"/>
          <w:sz w:val="24"/>
          <w:szCs w:val="24"/>
        </w:rPr>
        <w:t xml:space="preserve">  I pagamenti in acconto verranno effettuati fino al raggiungimento di un importo massimo pari al  95%  del  conto  finale.  L'ultima  rata  di  acconto  potrà  pertanto  avere  un  importo  anche diverso rispetto a quanto indicato al precedente comma a). </w:t>
      </w:r>
    </w:p>
    <w:p w:rsidR="00ED5122" w:rsidRPr="002A2AE7" w:rsidRDefault="00ED5122" w:rsidP="00AA5588">
      <w:pPr>
        <w:pStyle w:val="TESTO"/>
        <w:spacing w:line="240" w:lineRule="atLeast"/>
        <w:ind w:firstLine="0"/>
        <w:rPr>
          <w:rFonts w:ascii="Times New Roman" w:hAnsi="Times New Roman" w:cs="Times New Roman"/>
          <w:i/>
          <w:color w:val="auto"/>
          <w:sz w:val="24"/>
          <w:szCs w:val="24"/>
        </w:rPr>
      </w:pPr>
      <w:r w:rsidRPr="002A2AE7">
        <w:rPr>
          <w:rFonts w:ascii="Times New Roman" w:hAnsi="Times New Roman" w:cs="Times New Roman"/>
          <w:i/>
          <w:color w:val="auto"/>
          <w:sz w:val="24"/>
          <w:szCs w:val="24"/>
        </w:rPr>
        <w:t>Pagamenti a saldo:</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A2AE7">
        <w:rPr>
          <w:rFonts w:ascii="Times New Roman" w:hAnsi="Times New Roman" w:cs="Times New Roman"/>
          <w:b/>
          <w:color w:val="auto"/>
          <w:sz w:val="24"/>
          <w:szCs w:val="24"/>
        </w:rPr>
        <w:t>a)</w:t>
      </w:r>
      <w:r w:rsidRPr="002B1257">
        <w:rPr>
          <w:rFonts w:ascii="Times New Roman" w:hAnsi="Times New Roman" w:cs="Times New Roman"/>
          <w:color w:val="auto"/>
          <w:sz w:val="24"/>
          <w:szCs w:val="24"/>
        </w:rPr>
        <w:t xml:space="preserve">  Il  conto  finale  è  redatto  entro  60  giorni  dalla  data  della  loro  ultimazione  accertata  con apposito  verbale;  è  sottoscritto  dal  direttore  dei  lavori  e  trasmesso  al  Responsabile  del Procedimento.  Col  conto  finale  è  accertato  e  proposto  l'importo  della  rata  di  saldo. Qualunque sia il suo ammontare, la cui liquidazione definiva ed erogazione è soggetta alle verifiche di collaudo;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A2AE7">
        <w:rPr>
          <w:rFonts w:ascii="Times New Roman" w:hAnsi="Times New Roman" w:cs="Times New Roman"/>
          <w:b/>
          <w:color w:val="auto"/>
          <w:sz w:val="24"/>
          <w:szCs w:val="24"/>
        </w:rPr>
        <w:t>b)</w:t>
      </w:r>
      <w:r w:rsidRPr="002B1257">
        <w:rPr>
          <w:rFonts w:ascii="Times New Roman" w:hAnsi="Times New Roman" w:cs="Times New Roman"/>
          <w:color w:val="auto"/>
          <w:sz w:val="24"/>
          <w:szCs w:val="24"/>
        </w:rPr>
        <w:t xml:space="preserve">  Il  conto  finale  deve  essere  sottoscritto  dall'appaltatore,  su  richiesta  del  Responsabile  del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Procedimento,  entro  il  termine  perentorio  di  15  giorni;  se  l'appaltatore  non  firma  il  conto finale nel termine indicato, o se lo firma senza confermare le riserve già formulate nel registro di contabilità, il conto finale si ha come da lui definitivamente accettato. Il responsabile del procedimento formula in ogni caso una relazione al conto finale;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A2AE7">
        <w:rPr>
          <w:rFonts w:ascii="Times New Roman" w:hAnsi="Times New Roman" w:cs="Times New Roman"/>
          <w:b/>
          <w:color w:val="auto"/>
          <w:sz w:val="24"/>
          <w:szCs w:val="24"/>
        </w:rPr>
        <w:t>c)</w:t>
      </w:r>
      <w:r w:rsidRPr="002B1257">
        <w:rPr>
          <w:rFonts w:ascii="Times New Roman" w:hAnsi="Times New Roman" w:cs="Times New Roman"/>
          <w:color w:val="auto"/>
          <w:sz w:val="24"/>
          <w:szCs w:val="24"/>
        </w:rPr>
        <w:t xml:space="preserve">  La rata di saldo, unitamente alle ritenute è pagata entro 90 giorni dopo l'avvenuta emissione del certificato di collaudo provvisorio;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A2AE7">
        <w:rPr>
          <w:rFonts w:ascii="Times New Roman" w:hAnsi="Times New Roman" w:cs="Times New Roman"/>
          <w:b/>
          <w:color w:val="auto"/>
          <w:sz w:val="24"/>
          <w:szCs w:val="24"/>
        </w:rPr>
        <w:t>d)</w:t>
      </w:r>
      <w:r w:rsidRPr="002B1257">
        <w:rPr>
          <w:rFonts w:ascii="Times New Roman" w:hAnsi="Times New Roman" w:cs="Times New Roman"/>
          <w:color w:val="auto"/>
          <w:sz w:val="24"/>
          <w:szCs w:val="24"/>
        </w:rPr>
        <w:t xml:space="preserve">  Il  pagamento  della  rata  di  saldo,  disposto  previa  garanzia  fidejussoria  ai  sensi  dell'art.  141 comma 9 del D.lgs. 163/06, non costituisce presunzione di accettazione dell'opera, ai sensi dell'articolo 1666 secondo comma del c.c. </w:t>
      </w:r>
    </w:p>
    <w:p w:rsidR="00ED5122" w:rsidRDefault="00ED5122" w:rsidP="00AA5588">
      <w:pPr>
        <w:pStyle w:val="TESTO"/>
        <w:spacing w:line="240" w:lineRule="atLeast"/>
        <w:ind w:firstLine="0"/>
        <w:jc w:val="left"/>
        <w:rPr>
          <w:rFonts w:ascii="Times New Roman" w:hAnsi="Times New Roman" w:cs="Times New Roman"/>
          <w:color w:val="auto"/>
          <w:sz w:val="24"/>
          <w:szCs w:val="24"/>
        </w:rPr>
      </w:pPr>
      <w:r w:rsidRPr="002A2AE7">
        <w:rPr>
          <w:rFonts w:ascii="Times New Roman" w:hAnsi="Times New Roman" w:cs="Times New Roman"/>
          <w:b/>
          <w:color w:val="auto"/>
          <w:sz w:val="24"/>
          <w:szCs w:val="24"/>
        </w:rPr>
        <w:t>e)</w:t>
      </w:r>
      <w:r w:rsidRPr="002B1257">
        <w:rPr>
          <w:rFonts w:ascii="Times New Roman" w:hAnsi="Times New Roman" w:cs="Times New Roman"/>
          <w:color w:val="auto"/>
          <w:sz w:val="24"/>
          <w:szCs w:val="24"/>
        </w:rPr>
        <w:t xml:space="preserve">  La  garanzia  fidejussoria  deve  essere  conforme  dello  schema  tipo  1.4  del  D</w:t>
      </w:r>
      <w:r>
        <w:rPr>
          <w:rFonts w:ascii="Times New Roman" w:hAnsi="Times New Roman" w:cs="Times New Roman"/>
          <w:color w:val="auto"/>
          <w:sz w:val="24"/>
          <w:szCs w:val="24"/>
        </w:rPr>
        <w:t>.</w:t>
      </w:r>
      <w:r w:rsidRPr="002B1257">
        <w:rPr>
          <w:rFonts w:ascii="Times New Roman" w:hAnsi="Times New Roman" w:cs="Times New Roman"/>
          <w:color w:val="auto"/>
          <w:sz w:val="24"/>
          <w:szCs w:val="24"/>
        </w:rPr>
        <w:t>M</w:t>
      </w:r>
      <w:r>
        <w:rPr>
          <w:rFonts w:ascii="Times New Roman" w:hAnsi="Times New Roman" w:cs="Times New Roman"/>
          <w:color w:val="auto"/>
          <w:sz w:val="24"/>
          <w:szCs w:val="24"/>
        </w:rPr>
        <w:t>.  n°</w:t>
      </w:r>
      <w:r w:rsidRPr="002B1257">
        <w:rPr>
          <w:rFonts w:ascii="Times New Roman" w:hAnsi="Times New Roman" w:cs="Times New Roman"/>
          <w:color w:val="auto"/>
          <w:sz w:val="24"/>
          <w:szCs w:val="24"/>
        </w:rPr>
        <w:t xml:space="preserve">  123/</w:t>
      </w:r>
      <w:r>
        <w:rPr>
          <w:rFonts w:ascii="Times New Roman" w:hAnsi="Times New Roman" w:cs="Times New Roman"/>
          <w:color w:val="auto"/>
          <w:sz w:val="24"/>
          <w:szCs w:val="24"/>
        </w:rPr>
        <w:t>20</w:t>
      </w:r>
      <w:r w:rsidRPr="002B1257">
        <w:rPr>
          <w:rFonts w:ascii="Times New Roman" w:hAnsi="Times New Roman" w:cs="Times New Roman"/>
          <w:color w:val="auto"/>
          <w:sz w:val="24"/>
          <w:szCs w:val="24"/>
        </w:rPr>
        <w:t xml:space="preserve">04.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L'importo assicurato deve essere conforme a quanto previsto dal </w:t>
      </w:r>
      <w:r>
        <w:rPr>
          <w:rFonts w:ascii="Times New Roman" w:hAnsi="Times New Roman" w:cs="Times New Roman"/>
          <w:color w:val="auto"/>
          <w:sz w:val="24"/>
          <w:szCs w:val="24"/>
        </w:rPr>
        <w:t>Codice dei contratti e dal relativo Regolamento.</w:t>
      </w:r>
      <w:r w:rsidRPr="002B1257">
        <w:rPr>
          <w:rFonts w:ascii="Times New Roman" w:hAnsi="Times New Roman" w:cs="Times New Roman"/>
          <w:color w:val="auto"/>
          <w:sz w:val="24"/>
          <w:szCs w:val="24"/>
        </w:rPr>
        <w:t xml:space="preserve">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A2AE7">
        <w:rPr>
          <w:rFonts w:ascii="Times New Roman" w:hAnsi="Times New Roman" w:cs="Times New Roman"/>
          <w:b/>
          <w:color w:val="auto"/>
          <w:sz w:val="24"/>
          <w:szCs w:val="24"/>
        </w:rPr>
        <w:t>f)</w:t>
      </w:r>
      <w:r w:rsidRPr="002B1257">
        <w:rPr>
          <w:rFonts w:ascii="Times New Roman" w:hAnsi="Times New Roman" w:cs="Times New Roman"/>
          <w:color w:val="auto"/>
          <w:sz w:val="24"/>
          <w:szCs w:val="24"/>
        </w:rPr>
        <w:t xml:space="preserve">  Salvo quanto disposto dall'art. 1669 del c.c. l'appaltatore risponde per la difformità ed i vizi dell'opera,  ancorché  riconoscibili,  purché  denunciati  dal  soggetto  appaltante  prima  che  il certificato di collaudo assuma carattere definitivo. </w:t>
      </w:r>
    </w:p>
    <w:p w:rsidR="00ED5122" w:rsidRPr="002A2AE7" w:rsidRDefault="00ED5122" w:rsidP="00AA5588">
      <w:pPr>
        <w:pStyle w:val="TESTO"/>
        <w:spacing w:line="240" w:lineRule="atLeast"/>
        <w:ind w:firstLine="0"/>
        <w:rPr>
          <w:rFonts w:ascii="Times New Roman" w:hAnsi="Times New Roman" w:cs="Times New Roman"/>
          <w:i/>
          <w:color w:val="auto"/>
          <w:sz w:val="24"/>
          <w:szCs w:val="24"/>
        </w:rPr>
      </w:pPr>
      <w:r w:rsidRPr="002A2AE7">
        <w:rPr>
          <w:rFonts w:ascii="Times New Roman" w:hAnsi="Times New Roman" w:cs="Times New Roman"/>
          <w:i/>
          <w:color w:val="auto"/>
          <w:sz w:val="24"/>
          <w:szCs w:val="24"/>
        </w:rPr>
        <w:t>Ritardi nei pagamenti delle rate di acconto:</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A2AE7">
        <w:rPr>
          <w:rFonts w:ascii="Times New Roman" w:hAnsi="Times New Roman" w:cs="Times New Roman"/>
          <w:b/>
          <w:color w:val="auto"/>
          <w:sz w:val="24"/>
          <w:szCs w:val="24"/>
        </w:rPr>
        <w:t>a)</w:t>
      </w:r>
      <w:r w:rsidRPr="002B1257">
        <w:rPr>
          <w:rFonts w:ascii="Times New Roman" w:hAnsi="Times New Roman" w:cs="Times New Roman"/>
          <w:color w:val="auto"/>
          <w:sz w:val="24"/>
          <w:szCs w:val="24"/>
        </w:rPr>
        <w:t xml:space="preserve">  non sono dovuti interessi per i primi 30 giorni intercorrenti tra il verificarsi delle condizioni e delle circostanze per l'emissione del certificato di pagamento e la sua effettiva emissione e messi  a  disposizione  della  stazione  appaltante  per  la  liquidazione;  trascorso  tale  termine senza che sia stato emesso il certificato di pagamento, sono dovuti all'appaltatore gli interessi legali  per  i  primi  60  giorni  di  ritardo;  trascorso  infruttuosamente  anche  questo  termine spettano  all'appaltatore  gli  interessi  di  mora  nella  misura  stabilita  con  apposito  decreto ministeriale di cui all'art. 133 del D.lgs. 163/06;</w:t>
      </w:r>
    </w:p>
    <w:p w:rsidR="00ED5122" w:rsidRDefault="00ED5122" w:rsidP="00AA5588">
      <w:pPr>
        <w:pStyle w:val="TESTO"/>
        <w:spacing w:line="240" w:lineRule="atLeast"/>
        <w:ind w:firstLine="0"/>
        <w:rPr>
          <w:rFonts w:ascii="Times New Roman" w:hAnsi="Times New Roman" w:cs="Times New Roman"/>
          <w:color w:val="auto"/>
          <w:sz w:val="24"/>
          <w:szCs w:val="24"/>
        </w:rPr>
      </w:pPr>
      <w:r w:rsidRPr="002A2AE7">
        <w:rPr>
          <w:rFonts w:ascii="Times New Roman" w:hAnsi="Times New Roman" w:cs="Times New Roman"/>
          <w:b/>
          <w:color w:val="auto"/>
          <w:sz w:val="24"/>
          <w:szCs w:val="24"/>
        </w:rPr>
        <w:t>b)</w:t>
      </w:r>
      <w:r w:rsidRPr="002B1257">
        <w:rPr>
          <w:rFonts w:ascii="Times New Roman" w:hAnsi="Times New Roman" w:cs="Times New Roman"/>
          <w:color w:val="auto"/>
          <w:sz w:val="24"/>
          <w:szCs w:val="24"/>
        </w:rPr>
        <w:t xml:space="preserve">  Il  pagamento  degli  interessi  di  cui  al  presente  articolo  avviene  d'ufficio  in  occasione  del pagamento, in acconto o a saldo, immediatamente successivo, senza necessità di domande o riserve;  il  pagamento  dei  predetti  interessi  prevale  sul  pagamento  delle  somme  a  titolo di esecuzione lavori;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A2AE7">
        <w:rPr>
          <w:rFonts w:ascii="Times New Roman" w:hAnsi="Times New Roman" w:cs="Times New Roman"/>
          <w:b/>
          <w:color w:val="auto"/>
          <w:sz w:val="24"/>
          <w:szCs w:val="24"/>
        </w:rPr>
        <w:t>c)</w:t>
      </w:r>
      <w:r w:rsidRPr="002B1257">
        <w:rPr>
          <w:rFonts w:ascii="Times New Roman" w:hAnsi="Times New Roman" w:cs="Times New Roman"/>
          <w:color w:val="auto"/>
          <w:sz w:val="24"/>
          <w:szCs w:val="24"/>
        </w:rPr>
        <w:t xml:space="preserve">  E’ facoltà dell'appaltatore, trascorsi i termini di cui ai commi precedenti, ovvero nel caso in cui l'ammontare  delle  rate  di  acconto,  per  le  quali  non  sia  stato  tempestivamente  emesso  il certificato o il titolo di spesa, raggiunga un quarto dell'importo contrattuale, di agire ai sensi dell'articolo  1460  del  c.c.,  rifiutando  di  adempiere  alle  proprie  obbligazioni  se  la  stazione appaltante non provveda al pagamento integrale di quanto maturato.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623CC0" w:rsidRDefault="00ED5122" w:rsidP="00AA5588">
      <w:pPr>
        <w:pStyle w:val="TESTO"/>
        <w:spacing w:line="240" w:lineRule="atLeast"/>
        <w:ind w:firstLine="0"/>
        <w:rPr>
          <w:rFonts w:ascii="Times New Roman" w:hAnsi="Times New Roman" w:cs="Times New Roman"/>
          <w:i/>
          <w:color w:val="auto"/>
          <w:sz w:val="24"/>
          <w:szCs w:val="24"/>
        </w:rPr>
      </w:pPr>
      <w:r w:rsidRPr="00623CC0">
        <w:rPr>
          <w:rFonts w:ascii="Times New Roman" w:hAnsi="Times New Roman" w:cs="Times New Roman"/>
          <w:i/>
          <w:color w:val="auto"/>
          <w:sz w:val="24"/>
          <w:szCs w:val="24"/>
        </w:rPr>
        <w:t>Ritardi nel pagamento della rata di saldo:</w:t>
      </w:r>
    </w:p>
    <w:p w:rsidR="00ED5122" w:rsidRDefault="00ED5122" w:rsidP="00AA5588">
      <w:pPr>
        <w:pStyle w:val="TESTO"/>
        <w:spacing w:line="240" w:lineRule="atLeast"/>
        <w:ind w:firstLine="0"/>
        <w:rPr>
          <w:rFonts w:ascii="Times New Roman" w:hAnsi="Times New Roman" w:cs="Times New Roman"/>
          <w:color w:val="auto"/>
          <w:sz w:val="24"/>
          <w:szCs w:val="24"/>
        </w:rPr>
      </w:pPr>
      <w:r w:rsidRPr="00623CC0">
        <w:rPr>
          <w:rFonts w:ascii="Times New Roman" w:hAnsi="Times New Roman" w:cs="Times New Roman"/>
          <w:b/>
          <w:color w:val="auto"/>
          <w:sz w:val="24"/>
          <w:szCs w:val="24"/>
        </w:rPr>
        <w:t>a)</w:t>
      </w:r>
      <w:r w:rsidRPr="002B1257">
        <w:rPr>
          <w:rFonts w:ascii="Times New Roman" w:hAnsi="Times New Roman" w:cs="Times New Roman"/>
          <w:color w:val="auto"/>
          <w:sz w:val="24"/>
          <w:szCs w:val="24"/>
        </w:rPr>
        <w:t xml:space="preserve">  Per  il  pagamento  della  rata  di  saldo  in  ritardo  rispetto  al  termine  stabilito  per  causa imputabile all'amministrazione, sulle somme dovute decorrono gli interessi legali.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623CC0">
        <w:rPr>
          <w:rFonts w:ascii="Times New Roman" w:hAnsi="Times New Roman" w:cs="Times New Roman"/>
          <w:b/>
          <w:color w:val="auto"/>
          <w:sz w:val="24"/>
          <w:szCs w:val="24"/>
        </w:rPr>
        <w:t>b)</w:t>
      </w:r>
      <w:r w:rsidRPr="002B1257">
        <w:rPr>
          <w:rFonts w:ascii="Times New Roman" w:hAnsi="Times New Roman" w:cs="Times New Roman"/>
          <w:color w:val="auto"/>
          <w:sz w:val="24"/>
          <w:szCs w:val="24"/>
        </w:rPr>
        <w:t xml:space="preserve">  Qualora il ritardo nelle emissioni dei certificati o nel pagamento delle somme dovute a saldo si protragga per ulteriori 60 giorni, oltre i termine stabilito al comma 1, sulle stesse somme sono dovuti gli interesso di mora.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493F2B" w:rsidRDefault="00ED5122" w:rsidP="00AA5588">
      <w:pPr>
        <w:pStyle w:val="TESTO"/>
        <w:spacing w:line="240" w:lineRule="atLeast"/>
        <w:ind w:firstLine="0"/>
        <w:jc w:val="center"/>
        <w:rPr>
          <w:rFonts w:ascii="Times New Roman" w:hAnsi="Times New Roman" w:cs="Times New Roman"/>
          <w:b/>
          <w:color w:val="auto"/>
          <w:sz w:val="24"/>
          <w:szCs w:val="24"/>
        </w:rPr>
      </w:pPr>
      <w:r>
        <w:rPr>
          <w:rFonts w:ascii="Times New Roman" w:hAnsi="Times New Roman" w:cs="Times New Roman"/>
          <w:b/>
          <w:color w:val="auto"/>
          <w:sz w:val="24"/>
          <w:szCs w:val="24"/>
        </w:rPr>
        <w:t>ART. 36 -</w:t>
      </w:r>
      <w:r w:rsidRPr="00493F2B">
        <w:rPr>
          <w:rFonts w:ascii="Times New Roman" w:hAnsi="Times New Roman" w:cs="Times New Roman"/>
          <w:b/>
          <w:color w:val="auto"/>
          <w:sz w:val="24"/>
          <w:szCs w:val="24"/>
        </w:rPr>
        <w:t xml:space="preserve">  REVISIONE PREZZI</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Si applicano le norme previste dalla normativa vigente e nello specifico l’art. 133 del D.Lgs</w:t>
      </w:r>
      <w:r>
        <w:rPr>
          <w:rFonts w:ascii="Times New Roman" w:hAnsi="Times New Roman" w:cs="Times New Roman"/>
          <w:color w:val="auto"/>
          <w:sz w:val="24"/>
          <w:szCs w:val="24"/>
        </w:rPr>
        <w:t>. n°</w:t>
      </w:r>
      <w:r w:rsidRPr="002B1257">
        <w:rPr>
          <w:rFonts w:ascii="Times New Roman" w:hAnsi="Times New Roman" w:cs="Times New Roman"/>
          <w:color w:val="auto"/>
          <w:sz w:val="24"/>
          <w:szCs w:val="24"/>
        </w:rPr>
        <w:t xml:space="preserve"> 163/</w:t>
      </w:r>
      <w:r>
        <w:rPr>
          <w:rFonts w:ascii="Times New Roman" w:hAnsi="Times New Roman" w:cs="Times New Roman"/>
          <w:color w:val="auto"/>
          <w:sz w:val="24"/>
          <w:szCs w:val="24"/>
        </w:rPr>
        <w:t>20</w:t>
      </w:r>
      <w:r w:rsidRPr="002B1257">
        <w:rPr>
          <w:rFonts w:ascii="Times New Roman" w:hAnsi="Times New Roman" w:cs="Times New Roman"/>
          <w:color w:val="auto"/>
          <w:sz w:val="24"/>
          <w:szCs w:val="24"/>
        </w:rPr>
        <w:t xml:space="preserve">06.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493F2B" w:rsidRDefault="00ED5122" w:rsidP="00AA5588">
      <w:pPr>
        <w:pStyle w:val="TESTO"/>
        <w:spacing w:line="240" w:lineRule="atLeast"/>
        <w:ind w:firstLine="0"/>
        <w:jc w:val="center"/>
        <w:rPr>
          <w:rFonts w:ascii="Times New Roman" w:hAnsi="Times New Roman" w:cs="Times New Roman"/>
          <w:b/>
          <w:color w:val="auto"/>
          <w:sz w:val="24"/>
          <w:szCs w:val="24"/>
        </w:rPr>
      </w:pPr>
      <w:r w:rsidRPr="00493F2B">
        <w:rPr>
          <w:rFonts w:ascii="Times New Roman" w:hAnsi="Times New Roman" w:cs="Times New Roman"/>
          <w:b/>
          <w:color w:val="auto"/>
          <w:sz w:val="24"/>
          <w:szCs w:val="24"/>
        </w:rPr>
        <w:t>ART. 37 -  CESSIONE DEL CONTRATTO E CESSIONE DEI CREDITI</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E’ vietata la cessione del contratto sotto qualsiasi forma; ogni atto contrario è nullo di diritto.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E’ ammessa la cessione dei crediti, ai sensi del combinato disposto dell’articolo 117 del D.Lgs</w:t>
      </w:r>
      <w:r>
        <w:rPr>
          <w:rFonts w:ascii="Times New Roman" w:hAnsi="Times New Roman" w:cs="Times New Roman"/>
          <w:color w:val="auto"/>
          <w:sz w:val="24"/>
          <w:szCs w:val="24"/>
        </w:rPr>
        <w:t>.</w:t>
      </w:r>
      <w:r w:rsidRPr="002B1257">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n° </w:t>
      </w:r>
      <w:r w:rsidRPr="002B1257">
        <w:rPr>
          <w:rFonts w:ascii="Times New Roman" w:hAnsi="Times New Roman" w:cs="Times New Roman"/>
          <w:color w:val="auto"/>
          <w:sz w:val="24"/>
          <w:szCs w:val="24"/>
        </w:rPr>
        <w:t>163/</w:t>
      </w:r>
      <w:r>
        <w:rPr>
          <w:rFonts w:ascii="Times New Roman" w:hAnsi="Times New Roman" w:cs="Times New Roman"/>
          <w:color w:val="auto"/>
          <w:sz w:val="24"/>
          <w:szCs w:val="24"/>
        </w:rPr>
        <w:t>20</w:t>
      </w:r>
      <w:r w:rsidRPr="002B1257">
        <w:rPr>
          <w:rFonts w:ascii="Times New Roman" w:hAnsi="Times New Roman" w:cs="Times New Roman"/>
          <w:color w:val="auto"/>
          <w:sz w:val="24"/>
          <w:szCs w:val="24"/>
        </w:rPr>
        <w:t>06</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e della legge 21 febbraio 1991, n. 52, a condizione che il cessionario sia un istituto bancario o un intermediario  finanziario  iscritto  nell’apposito  Albo  presso  la  Banca  d’Italia  e  che  il  contratto  di cessione,  in  originale  o  in  copia  autenticata,  sia  trasmesso  alla  Stazione  appaltante  prima  o contestualmente al certificato di pagamento sottoscritto dal R.U.P.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Default="00ED5122" w:rsidP="00AA5588">
      <w:pPr>
        <w:widowControl/>
        <w:spacing w:line="240" w:lineRule="atLeast"/>
        <w:jc w:val="center"/>
        <w:rPr>
          <w:b/>
          <w:sz w:val="24"/>
          <w:szCs w:val="24"/>
        </w:rPr>
      </w:pPr>
    </w:p>
    <w:p w:rsidR="00ED5122" w:rsidRDefault="00ED5122" w:rsidP="00AA5588">
      <w:pPr>
        <w:widowControl/>
        <w:spacing w:line="240" w:lineRule="atLeast"/>
        <w:jc w:val="center"/>
        <w:rPr>
          <w:rFonts w:ascii="Tahoma,Bold" w:hAnsi="Tahoma,Bold" w:cs="Tahoma,Bold"/>
          <w:b/>
          <w:bCs/>
          <w:lang w:bidi="ar-SA"/>
        </w:rPr>
      </w:pPr>
      <w:r>
        <w:rPr>
          <w:b/>
          <w:sz w:val="24"/>
          <w:szCs w:val="24"/>
        </w:rPr>
        <w:t>ART. 38</w:t>
      </w:r>
      <w:r w:rsidRPr="00493F2B">
        <w:rPr>
          <w:b/>
          <w:sz w:val="24"/>
          <w:szCs w:val="24"/>
        </w:rPr>
        <w:t xml:space="preserve"> -  </w:t>
      </w:r>
      <w:r>
        <w:rPr>
          <w:b/>
          <w:sz w:val="24"/>
          <w:szCs w:val="24"/>
        </w:rPr>
        <w:t>CAUZIONI E GARANZIE RICHIESTE</w:t>
      </w:r>
    </w:p>
    <w:p w:rsidR="00ED5122" w:rsidRPr="00CC4A74" w:rsidRDefault="00ED5122" w:rsidP="00CC4A74">
      <w:pPr>
        <w:pStyle w:val="TESTO"/>
        <w:spacing w:line="240" w:lineRule="atLeast"/>
        <w:ind w:firstLine="0"/>
        <w:rPr>
          <w:rFonts w:ascii="Times New Roman" w:hAnsi="Times New Roman" w:cs="Times New Roman"/>
          <w:b/>
          <w:color w:val="auto"/>
          <w:sz w:val="24"/>
          <w:szCs w:val="24"/>
          <w:u w:val="single"/>
          <w:lang w:bidi="ar-SA"/>
        </w:rPr>
      </w:pPr>
      <w:r w:rsidRPr="00CC4A74">
        <w:rPr>
          <w:rFonts w:ascii="Times New Roman" w:hAnsi="Times New Roman" w:cs="Times New Roman"/>
          <w:b/>
          <w:color w:val="auto"/>
          <w:sz w:val="24"/>
          <w:szCs w:val="24"/>
          <w:u w:val="single"/>
          <w:lang w:bidi="ar-SA"/>
        </w:rPr>
        <w:t>Per i concorrenti:</w:t>
      </w:r>
    </w:p>
    <w:p w:rsidR="00ED5122" w:rsidRPr="00CC4A74" w:rsidRDefault="00ED5122" w:rsidP="00CC4A74">
      <w:pPr>
        <w:widowControl/>
        <w:spacing w:line="240" w:lineRule="atLeast"/>
        <w:jc w:val="both"/>
        <w:rPr>
          <w:sz w:val="24"/>
          <w:szCs w:val="24"/>
        </w:rPr>
      </w:pPr>
      <w:r w:rsidRPr="00CC4A74">
        <w:rPr>
          <w:sz w:val="24"/>
          <w:szCs w:val="24"/>
        </w:rPr>
        <w:t>a) garanzia provvisoria pari al 2% dell’importo dell’appalto, ex Art. 75 del D.Lgs. n.163/2006, mediante fideiussione conforme allo schema 1.1 approvato con D.M. n. 123/2004, integrata dalla clausola esplicita di rinuncia all'eccezione di cui all'articolo 1957, comma 2, del codice civile. La polizza provvisoria dovrà essere intestata all’ASP DI CROTONE;</w:t>
      </w:r>
    </w:p>
    <w:p w:rsidR="00ED5122" w:rsidRPr="00CC4A74" w:rsidRDefault="00ED5122" w:rsidP="00CC4A74">
      <w:pPr>
        <w:widowControl/>
        <w:spacing w:line="240" w:lineRule="atLeast"/>
        <w:jc w:val="both"/>
        <w:rPr>
          <w:sz w:val="24"/>
          <w:szCs w:val="24"/>
        </w:rPr>
      </w:pPr>
      <w:r w:rsidRPr="00CC4A74">
        <w:rPr>
          <w:sz w:val="24"/>
          <w:szCs w:val="24"/>
        </w:rPr>
        <w:t>b) dichiarazione sostitutiva di atto notorio resa dal fideiussore e corredata da copia fotostatica non autenticata del documento di identità, che comprovi il potere di impegnare con la sottoscrizione la società fideiussore nei confronti della Stazione Appaltante per la tipologia dei lavori ed importi richiesti.</w:t>
      </w:r>
    </w:p>
    <w:p w:rsidR="00ED5122" w:rsidRPr="001E1E0E" w:rsidRDefault="00ED5122" w:rsidP="00CC4A74">
      <w:pPr>
        <w:widowControl/>
        <w:spacing w:line="240" w:lineRule="atLeast"/>
        <w:jc w:val="both"/>
        <w:rPr>
          <w:color w:val="C00000"/>
          <w:sz w:val="24"/>
          <w:szCs w:val="24"/>
        </w:rPr>
      </w:pPr>
    </w:p>
    <w:p w:rsidR="00ED5122" w:rsidRPr="00CC4A74" w:rsidRDefault="00ED5122" w:rsidP="00AA5588">
      <w:pPr>
        <w:widowControl/>
        <w:spacing w:line="240" w:lineRule="atLeast"/>
        <w:rPr>
          <w:b/>
          <w:sz w:val="24"/>
          <w:szCs w:val="24"/>
          <w:u w:val="single"/>
        </w:rPr>
      </w:pPr>
      <w:r w:rsidRPr="00CC4A74">
        <w:rPr>
          <w:b/>
          <w:sz w:val="24"/>
          <w:szCs w:val="24"/>
          <w:u w:val="single"/>
        </w:rPr>
        <w:t>Per l’aggiudicatario:</w:t>
      </w:r>
    </w:p>
    <w:p w:rsidR="00ED5122" w:rsidRPr="001E1E0E" w:rsidRDefault="00ED5122" w:rsidP="00AA5588">
      <w:pPr>
        <w:widowControl/>
        <w:spacing w:line="240" w:lineRule="atLeast"/>
        <w:rPr>
          <w:b/>
          <w:color w:val="C00000"/>
          <w:sz w:val="24"/>
          <w:szCs w:val="24"/>
          <w:u w:val="single"/>
        </w:rPr>
      </w:pPr>
    </w:p>
    <w:p w:rsidR="00ED5122" w:rsidRPr="00CC4A74" w:rsidRDefault="00ED5122" w:rsidP="00CC4A74">
      <w:pPr>
        <w:widowControl/>
        <w:spacing w:line="240" w:lineRule="atLeast"/>
        <w:jc w:val="both"/>
        <w:rPr>
          <w:sz w:val="24"/>
          <w:szCs w:val="24"/>
        </w:rPr>
      </w:pPr>
      <w:r w:rsidRPr="00CC4A74">
        <w:rPr>
          <w:sz w:val="24"/>
          <w:szCs w:val="24"/>
        </w:rPr>
        <w:t>1) garanzia fideiussoria definitiva non inferiore al 10% dell’importo del contratto, incrementabile in</w:t>
      </w:r>
    </w:p>
    <w:p w:rsidR="00ED5122" w:rsidRPr="00CC4A74" w:rsidRDefault="00ED5122" w:rsidP="00CC4A74">
      <w:pPr>
        <w:widowControl/>
        <w:spacing w:line="240" w:lineRule="atLeast"/>
        <w:jc w:val="both"/>
        <w:rPr>
          <w:sz w:val="24"/>
          <w:szCs w:val="24"/>
        </w:rPr>
      </w:pPr>
      <w:r w:rsidRPr="00CC4A74">
        <w:rPr>
          <w:sz w:val="24"/>
          <w:szCs w:val="24"/>
        </w:rPr>
        <w:t>funzione dell’offerta, ex Art. 113 del D.Lgs. n° 163/2006, mediante fideiussione conforme allo</w:t>
      </w:r>
    </w:p>
    <w:p w:rsidR="00ED5122" w:rsidRPr="00CC4A74" w:rsidRDefault="00ED5122" w:rsidP="00CC4A74">
      <w:pPr>
        <w:widowControl/>
        <w:spacing w:line="240" w:lineRule="atLeast"/>
        <w:jc w:val="both"/>
        <w:rPr>
          <w:sz w:val="24"/>
          <w:szCs w:val="24"/>
        </w:rPr>
      </w:pPr>
      <w:r w:rsidRPr="00CC4A74">
        <w:rPr>
          <w:sz w:val="24"/>
          <w:szCs w:val="24"/>
        </w:rPr>
        <w:t>schema 1.2 approvato con D.M. n° 123/2004, integrata dalla clausola esplicita di rinuncia all'eccezione di cui all'articolo 1957, comma 2, del codice civile;</w:t>
      </w:r>
    </w:p>
    <w:p w:rsidR="00ED5122" w:rsidRPr="00CC4A74" w:rsidRDefault="00ED5122" w:rsidP="00AA5588">
      <w:pPr>
        <w:widowControl/>
        <w:spacing w:line="240" w:lineRule="atLeast"/>
        <w:rPr>
          <w:sz w:val="24"/>
          <w:szCs w:val="24"/>
        </w:rPr>
      </w:pPr>
      <w:r w:rsidRPr="00CC4A74">
        <w:rPr>
          <w:sz w:val="24"/>
          <w:szCs w:val="24"/>
        </w:rPr>
        <w:t>2) polizza assicurativa per rischi di esecuzione (C.A.R.) per un importo non inferiore all’importo del contratto, e per responsabilità civile per danni a terzi (R.C.T.) per un importo di € 1.</w:t>
      </w:r>
      <w:r>
        <w:rPr>
          <w:sz w:val="24"/>
          <w:szCs w:val="24"/>
        </w:rPr>
        <w:t>200</w:t>
      </w:r>
      <w:r w:rsidRPr="00CC4A74">
        <w:rPr>
          <w:sz w:val="24"/>
          <w:szCs w:val="24"/>
        </w:rPr>
        <w:t xml:space="preserve">.000,00, ex Art. 129, comma 1, D.Lgs. n° 163/2006 e ss.mm. e ii, conforme allo schema 2.3 approvato con </w:t>
      </w:r>
    </w:p>
    <w:p w:rsidR="00ED5122" w:rsidRPr="00CC4A74" w:rsidRDefault="00ED5122" w:rsidP="00AA5588">
      <w:pPr>
        <w:widowControl/>
        <w:spacing w:line="240" w:lineRule="atLeast"/>
        <w:rPr>
          <w:sz w:val="24"/>
          <w:szCs w:val="24"/>
        </w:rPr>
      </w:pPr>
      <w:r w:rsidRPr="00CC4A74">
        <w:rPr>
          <w:sz w:val="24"/>
          <w:szCs w:val="24"/>
        </w:rPr>
        <w:t>D.M. n° 123/2004;</w:t>
      </w:r>
    </w:p>
    <w:p w:rsidR="00ED5122" w:rsidRPr="00CC4A74" w:rsidRDefault="00ED5122" w:rsidP="009C7A5A">
      <w:pPr>
        <w:widowControl/>
        <w:spacing w:line="240" w:lineRule="atLeast"/>
        <w:jc w:val="both"/>
        <w:rPr>
          <w:sz w:val="24"/>
          <w:szCs w:val="24"/>
        </w:rPr>
      </w:pPr>
      <w:r w:rsidRPr="00CC4A74">
        <w:rPr>
          <w:sz w:val="24"/>
          <w:szCs w:val="24"/>
        </w:rPr>
        <w:t>3) polizza assicurativa per responsabilità nella progettazione esecutiva ex Art. 111, comma 1, D.Lgs.</w:t>
      </w:r>
      <w:r>
        <w:rPr>
          <w:sz w:val="24"/>
          <w:szCs w:val="24"/>
        </w:rPr>
        <w:t xml:space="preserve"> </w:t>
      </w:r>
      <w:r w:rsidRPr="00CC4A74">
        <w:rPr>
          <w:sz w:val="24"/>
          <w:szCs w:val="24"/>
        </w:rPr>
        <w:t xml:space="preserve">n° 163/2006 e ss.mm. e ii., conforme allo schema 2.2 approvato con D.M. n° 123/2004, per unmassimale </w:t>
      </w:r>
      <w:r>
        <w:rPr>
          <w:sz w:val="24"/>
          <w:szCs w:val="24"/>
        </w:rPr>
        <w:t>non inferiore al 10% dei lavori progettati</w:t>
      </w:r>
      <w:r w:rsidRPr="00CC4A74">
        <w:rPr>
          <w:sz w:val="24"/>
          <w:szCs w:val="24"/>
        </w:rPr>
        <w:t>.</w:t>
      </w:r>
    </w:p>
    <w:p w:rsidR="00ED5122" w:rsidRPr="00CC4A74" w:rsidRDefault="00ED5122" w:rsidP="00AA5588">
      <w:pPr>
        <w:widowControl/>
        <w:spacing w:line="240" w:lineRule="atLeast"/>
        <w:rPr>
          <w:sz w:val="24"/>
          <w:szCs w:val="24"/>
        </w:rPr>
      </w:pPr>
      <w:r w:rsidRPr="00CC4A74">
        <w:rPr>
          <w:sz w:val="24"/>
          <w:szCs w:val="24"/>
        </w:rPr>
        <w:t>Importi della garanzia provvisoria di cui alla lettera a) e della garanzia fideiussoria di cui al numero</w:t>
      </w:r>
    </w:p>
    <w:p w:rsidR="00ED5122" w:rsidRPr="00CC4A74" w:rsidRDefault="00ED5122" w:rsidP="00AA5588">
      <w:pPr>
        <w:widowControl/>
        <w:spacing w:line="240" w:lineRule="atLeast"/>
        <w:rPr>
          <w:sz w:val="24"/>
          <w:szCs w:val="24"/>
        </w:rPr>
      </w:pPr>
      <w:r w:rsidRPr="00CC4A74">
        <w:rPr>
          <w:sz w:val="24"/>
          <w:szCs w:val="24"/>
        </w:rPr>
        <w:t>1), sono ridotti del 50% per i concorrenti in possesso della certificazione del sistema di qualità della serie europea ISO 9001:2000, in corso di validità.</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CC4A74" w:rsidRDefault="00ED5122" w:rsidP="00AA5588">
      <w:pPr>
        <w:pStyle w:val="TESTO"/>
        <w:spacing w:line="240" w:lineRule="atLeast"/>
        <w:ind w:firstLine="0"/>
        <w:jc w:val="center"/>
        <w:rPr>
          <w:rFonts w:ascii="Times New Roman" w:hAnsi="Times New Roman" w:cs="Times New Roman"/>
          <w:b/>
          <w:color w:val="auto"/>
          <w:sz w:val="24"/>
          <w:szCs w:val="24"/>
        </w:rPr>
      </w:pPr>
      <w:r w:rsidRPr="00CC4A74">
        <w:rPr>
          <w:rFonts w:ascii="Times New Roman" w:hAnsi="Times New Roman" w:cs="Times New Roman"/>
          <w:b/>
          <w:color w:val="auto"/>
          <w:sz w:val="24"/>
          <w:szCs w:val="24"/>
        </w:rPr>
        <w:t>ART. 38 bis - ASSICURAZIONE DELLA PROGETTAZIONE ESECUTIVA</w:t>
      </w:r>
    </w:p>
    <w:p w:rsidR="00ED5122" w:rsidRPr="00CC4A74" w:rsidRDefault="00ED5122" w:rsidP="00AA5588">
      <w:pPr>
        <w:pStyle w:val="TESTO"/>
        <w:spacing w:line="240" w:lineRule="atLeast"/>
        <w:ind w:firstLine="0"/>
        <w:rPr>
          <w:rFonts w:ascii="Times New Roman" w:hAnsi="Times New Roman" w:cs="Times New Roman"/>
          <w:color w:val="auto"/>
          <w:sz w:val="24"/>
          <w:szCs w:val="24"/>
        </w:rPr>
      </w:pPr>
      <w:r w:rsidRPr="00CC4A74">
        <w:rPr>
          <w:rFonts w:ascii="Times New Roman" w:hAnsi="Times New Roman" w:cs="Times New Roman"/>
          <w:color w:val="auto"/>
          <w:sz w:val="24"/>
          <w:szCs w:val="24"/>
        </w:rPr>
        <w:t xml:space="preserve">Ai sensi del combinato disposto degli articoli 111, comma 1, del D.Lgs. n° 163/06, nonché dal relativo Regolamento, deve essere presentata alla Stazione appaltante una polizza di responsabilità civile professionale per i rischi di progettazione, a far data dall’approvazione del progetto esecutivo per tutta la durata dei lavori e sino alla data di emissione del certificato di collaudo provvisorio; la polizza deve coprire le nuove spese di progettazione e i maggiori costi che l'amministrazione dovesse sopportare  per  le  varianti  di  cui  all'articolo  132,  comma  1,  lettera  e),  del  D.Lgs.  n° 163/2006e dal relativo Regolamento,  resesi necessarie in corso di esecuzione. </w:t>
      </w:r>
    </w:p>
    <w:p w:rsidR="00ED5122" w:rsidRPr="00CC4A74" w:rsidRDefault="00ED5122" w:rsidP="00AA5588">
      <w:pPr>
        <w:pStyle w:val="TESTO"/>
        <w:spacing w:line="240" w:lineRule="atLeast"/>
        <w:ind w:firstLine="0"/>
        <w:rPr>
          <w:rFonts w:ascii="Times New Roman" w:hAnsi="Times New Roman" w:cs="Times New Roman"/>
          <w:color w:val="auto"/>
          <w:sz w:val="24"/>
          <w:szCs w:val="24"/>
        </w:rPr>
      </w:pPr>
      <w:r w:rsidRPr="00CC4A74">
        <w:rPr>
          <w:rFonts w:ascii="Times New Roman" w:hAnsi="Times New Roman" w:cs="Times New Roman"/>
          <w:color w:val="auto"/>
          <w:sz w:val="24"/>
          <w:szCs w:val="24"/>
        </w:rPr>
        <w:t xml:space="preserve">Qualora il contratto di assicurazione preveda importi o percentuali di scoperto o di franchigia, queste condizioni non sono opponibili alla Stazione appaltante. </w:t>
      </w:r>
    </w:p>
    <w:p w:rsidR="00ED5122" w:rsidRPr="00CC4A74" w:rsidRDefault="00ED5122" w:rsidP="00AA5588">
      <w:pPr>
        <w:pStyle w:val="TESTO"/>
        <w:spacing w:line="240" w:lineRule="atLeast"/>
        <w:ind w:firstLine="0"/>
        <w:rPr>
          <w:rFonts w:ascii="Times New Roman" w:hAnsi="Times New Roman" w:cs="Times New Roman"/>
          <w:color w:val="auto"/>
          <w:sz w:val="24"/>
          <w:szCs w:val="24"/>
        </w:rPr>
      </w:pPr>
      <w:r w:rsidRPr="00CC4A74">
        <w:rPr>
          <w:rFonts w:ascii="Times New Roman" w:hAnsi="Times New Roman" w:cs="Times New Roman"/>
          <w:color w:val="auto"/>
          <w:sz w:val="24"/>
          <w:szCs w:val="24"/>
        </w:rPr>
        <w:t xml:space="preserve">L’assicurazione deve essere presentata, in alternativa: </w:t>
      </w:r>
    </w:p>
    <w:p w:rsidR="00ED5122" w:rsidRPr="00CC4A74" w:rsidRDefault="00ED5122" w:rsidP="00AA5588">
      <w:pPr>
        <w:pStyle w:val="TESTO"/>
        <w:spacing w:line="240" w:lineRule="atLeast"/>
        <w:ind w:firstLine="0"/>
        <w:rPr>
          <w:rFonts w:ascii="Times New Roman" w:hAnsi="Times New Roman" w:cs="Times New Roman"/>
          <w:color w:val="auto"/>
          <w:sz w:val="24"/>
          <w:szCs w:val="24"/>
        </w:rPr>
      </w:pPr>
      <w:r w:rsidRPr="00CC4A74">
        <w:rPr>
          <w:rFonts w:ascii="Times New Roman" w:hAnsi="Times New Roman" w:cs="Times New Roman"/>
          <w:b/>
          <w:color w:val="auto"/>
          <w:sz w:val="24"/>
          <w:szCs w:val="24"/>
        </w:rPr>
        <w:t>a)</w:t>
      </w:r>
      <w:r w:rsidRPr="00CC4A74">
        <w:rPr>
          <w:rFonts w:ascii="Times New Roman" w:hAnsi="Times New Roman" w:cs="Times New Roman"/>
          <w:color w:val="auto"/>
          <w:sz w:val="24"/>
          <w:szCs w:val="24"/>
        </w:rPr>
        <w:t xml:space="preserve">  dal  progettista  titolare  della  progettazione  esecutiva  indicato  in  sede  di  gara  e  incaricato </w:t>
      </w:r>
    </w:p>
    <w:p w:rsidR="00ED5122" w:rsidRPr="00CC4A74" w:rsidRDefault="00ED5122" w:rsidP="00AA5588">
      <w:pPr>
        <w:pStyle w:val="TESTO"/>
        <w:spacing w:line="240" w:lineRule="atLeast"/>
        <w:ind w:firstLine="0"/>
        <w:rPr>
          <w:rFonts w:ascii="Times New Roman" w:hAnsi="Times New Roman" w:cs="Times New Roman"/>
          <w:color w:val="auto"/>
          <w:sz w:val="24"/>
          <w:szCs w:val="24"/>
        </w:rPr>
      </w:pPr>
      <w:r w:rsidRPr="00CC4A74">
        <w:rPr>
          <w:rFonts w:ascii="Times New Roman" w:hAnsi="Times New Roman" w:cs="Times New Roman"/>
          <w:color w:val="auto"/>
          <w:sz w:val="24"/>
          <w:szCs w:val="24"/>
        </w:rPr>
        <w:t xml:space="preserve">dall’appaltatore o associato temporaneamente a quest’ultimo secondo quanto previsto dal D.P.R. n° 207/2010; </w:t>
      </w:r>
    </w:p>
    <w:p w:rsidR="00ED5122" w:rsidRPr="00CC4A74" w:rsidRDefault="00ED5122" w:rsidP="00AA5588">
      <w:pPr>
        <w:pStyle w:val="TESTO"/>
        <w:spacing w:line="240" w:lineRule="atLeast"/>
        <w:ind w:firstLine="0"/>
        <w:rPr>
          <w:rFonts w:ascii="Times New Roman" w:hAnsi="Times New Roman" w:cs="Times New Roman"/>
          <w:color w:val="auto"/>
          <w:sz w:val="24"/>
          <w:szCs w:val="24"/>
        </w:rPr>
      </w:pPr>
      <w:r w:rsidRPr="00CC4A74">
        <w:rPr>
          <w:rFonts w:ascii="Times New Roman" w:hAnsi="Times New Roman" w:cs="Times New Roman"/>
          <w:b/>
          <w:color w:val="auto"/>
          <w:sz w:val="24"/>
          <w:szCs w:val="24"/>
        </w:rPr>
        <w:t>b)</w:t>
      </w:r>
      <w:r w:rsidRPr="00CC4A74">
        <w:rPr>
          <w:rFonts w:ascii="Times New Roman" w:hAnsi="Times New Roman" w:cs="Times New Roman"/>
          <w:color w:val="auto"/>
          <w:sz w:val="24"/>
          <w:szCs w:val="24"/>
        </w:rPr>
        <w:t xml:space="preserve">  dall’appaltatore  medesimo  qualora  questi  sia  qualificato  per  la  progettazione  secondo quanto previsto dal D.P.R. n° 207/2010, e la progettazione esecutiva sia redatta dal suo staff tecnico.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493F2B" w:rsidRDefault="00ED5122" w:rsidP="00AA5588">
      <w:pPr>
        <w:pStyle w:val="TESTO"/>
        <w:spacing w:line="240" w:lineRule="atLeast"/>
        <w:ind w:firstLine="0"/>
        <w:jc w:val="center"/>
        <w:rPr>
          <w:rFonts w:ascii="Times New Roman" w:hAnsi="Times New Roman" w:cs="Times New Roman"/>
          <w:color w:val="auto"/>
          <w:sz w:val="24"/>
          <w:szCs w:val="24"/>
        </w:rPr>
      </w:pPr>
      <w:r>
        <w:rPr>
          <w:rFonts w:ascii="Times New Roman" w:hAnsi="Times New Roman" w:cs="Times New Roman"/>
          <w:b/>
          <w:color w:val="auto"/>
          <w:sz w:val="24"/>
          <w:szCs w:val="24"/>
        </w:rPr>
        <w:t>ART. 39</w:t>
      </w:r>
      <w:r w:rsidRPr="00493F2B">
        <w:rPr>
          <w:rFonts w:ascii="Times New Roman" w:hAnsi="Times New Roman" w:cs="Times New Roman"/>
          <w:b/>
          <w:color w:val="auto"/>
          <w:sz w:val="24"/>
          <w:szCs w:val="24"/>
        </w:rPr>
        <w:t xml:space="preserve"> - DANNI ALLE OPERE E DANNI CAGIONATI DA EVENTI DI FORZA MAGGIORE</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4B79E9">
        <w:rPr>
          <w:rFonts w:ascii="Times New Roman" w:hAnsi="Times New Roman" w:cs="Times New Roman"/>
          <w:b/>
          <w:color w:val="auto"/>
          <w:sz w:val="24"/>
          <w:szCs w:val="24"/>
        </w:rPr>
        <w:t>1</w:t>
      </w:r>
      <w:r>
        <w:rPr>
          <w:rFonts w:ascii="Times New Roman" w:hAnsi="Times New Roman" w:cs="Times New Roman"/>
          <w:b/>
          <w:color w:val="auto"/>
          <w:sz w:val="24"/>
          <w:szCs w:val="24"/>
        </w:rPr>
        <w:t xml:space="preserve"> - </w:t>
      </w:r>
      <w:r w:rsidRPr="002B1257">
        <w:rPr>
          <w:rFonts w:ascii="Times New Roman" w:hAnsi="Times New Roman" w:cs="Times New Roman"/>
          <w:color w:val="auto"/>
          <w:sz w:val="24"/>
          <w:szCs w:val="24"/>
        </w:rPr>
        <w:t>L’appaltatore  non  avrà  diritto  ad  alcun  indennizzo  per  avarie,  perdite  o  danni  che  si verificassero nel canti</w:t>
      </w:r>
      <w:r>
        <w:rPr>
          <w:rFonts w:ascii="Times New Roman" w:hAnsi="Times New Roman" w:cs="Times New Roman"/>
          <w:color w:val="auto"/>
          <w:sz w:val="24"/>
          <w:szCs w:val="24"/>
        </w:rPr>
        <w:t>ere durante il corso dei lavori;</w:t>
      </w:r>
      <w:r w:rsidRPr="002B1257">
        <w:rPr>
          <w:rFonts w:ascii="Times New Roman" w:hAnsi="Times New Roman" w:cs="Times New Roman"/>
          <w:color w:val="auto"/>
          <w:sz w:val="24"/>
          <w:szCs w:val="24"/>
        </w:rPr>
        <w:t xml:space="preserv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4B79E9">
        <w:rPr>
          <w:rFonts w:ascii="Times New Roman" w:hAnsi="Times New Roman" w:cs="Times New Roman"/>
          <w:b/>
          <w:color w:val="auto"/>
          <w:sz w:val="24"/>
          <w:szCs w:val="24"/>
        </w:rPr>
        <w:t xml:space="preserve">2 </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Per i danni cagionati da forza maggiore, si applica</w:t>
      </w:r>
      <w:r>
        <w:rPr>
          <w:rFonts w:ascii="Times New Roman" w:hAnsi="Times New Roman" w:cs="Times New Roman"/>
          <w:color w:val="auto"/>
          <w:sz w:val="24"/>
          <w:szCs w:val="24"/>
        </w:rPr>
        <w:t>no il Codice dei contratti (D.Lgs. n° 163/2006 e ss.mm. e ii.) ed il relativo Regolamento;</w:t>
      </w:r>
      <w:r w:rsidRPr="002B1257">
        <w:rPr>
          <w:rFonts w:ascii="Times New Roman" w:hAnsi="Times New Roman" w:cs="Times New Roman"/>
          <w:color w:val="auto"/>
          <w:sz w:val="24"/>
          <w:szCs w:val="24"/>
        </w:rPr>
        <w:t xml:space="preserv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4B79E9">
        <w:rPr>
          <w:rFonts w:ascii="Times New Roman" w:hAnsi="Times New Roman" w:cs="Times New Roman"/>
          <w:b/>
          <w:color w:val="auto"/>
          <w:sz w:val="24"/>
          <w:szCs w:val="24"/>
        </w:rPr>
        <w:t>3</w:t>
      </w:r>
      <w:r>
        <w:rPr>
          <w:rFonts w:ascii="Times New Roman" w:hAnsi="Times New Roman" w:cs="Times New Roman"/>
          <w:color w:val="auto"/>
          <w:sz w:val="24"/>
          <w:szCs w:val="24"/>
        </w:rPr>
        <w:t xml:space="preserve"> - </w:t>
      </w:r>
      <w:r w:rsidRPr="002B1257">
        <w:rPr>
          <w:rFonts w:ascii="Times New Roman" w:hAnsi="Times New Roman" w:cs="Times New Roman"/>
          <w:color w:val="auto"/>
          <w:sz w:val="24"/>
          <w:szCs w:val="24"/>
        </w:rPr>
        <w:t xml:space="preserve">In  particolare  nessun  compenso  sarà  dovuto  dall’Amministrazione  per  danni  o  perdite  di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materiali non ancora posti in opera, di</w:t>
      </w:r>
      <w:r>
        <w:rPr>
          <w:rFonts w:ascii="Times New Roman" w:hAnsi="Times New Roman" w:cs="Times New Roman"/>
          <w:color w:val="auto"/>
          <w:sz w:val="24"/>
          <w:szCs w:val="24"/>
        </w:rPr>
        <w:t xml:space="preserve"> utensili ecc., secondo il D.P.R. n° 207/2010;</w:t>
      </w:r>
      <w:r w:rsidRPr="002B1257">
        <w:rPr>
          <w:rFonts w:ascii="Times New Roman" w:hAnsi="Times New Roman" w:cs="Times New Roman"/>
          <w:color w:val="auto"/>
          <w:sz w:val="24"/>
          <w:szCs w:val="24"/>
        </w:rPr>
        <w:t xml:space="preserv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4B79E9">
        <w:rPr>
          <w:rFonts w:ascii="Times New Roman" w:hAnsi="Times New Roman" w:cs="Times New Roman"/>
          <w:b/>
          <w:color w:val="auto"/>
          <w:sz w:val="24"/>
          <w:szCs w:val="24"/>
        </w:rPr>
        <w:t>4</w:t>
      </w:r>
      <w:r>
        <w:rPr>
          <w:rFonts w:ascii="Times New Roman" w:hAnsi="Times New Roman" w:cs="Times New Roman"/>
          <w:color w:val="auto"/>
          <w:sz w:val="24"/>
          <w:szCs w:val="24"/>
        </w:rPr>
        <w:t xml:space="preserve"> - </w:t>
      </w:r>
      <w:r w:rsidRPr="002B1257">
        <w:rPr>
          <w:rFonts w:ascii="Times New Roman" w:hAnsi="Times New Roman" w:cs="Times New Roman"/>
          <w:color w:val="auto"/>
          <w:sz w:val="24"/>
          <w:szCs w:val="24"/>
        </w:rPr>
        <w:t xml:space="preserve">L’appaltatore, comunque, è tenuto a predisporre tutte le misure atte a evitare il verificarsi di danni  (interramento  degli  scavi,  ammaloramenti  del  materiali  causati  da  precipitazioni anche di eccezionale intensità, gelate ecc.) ed è inoltre tenuto alla loro riparazione a sua cura e spese.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493F2B" w:rsidRDefault="00ED5122" w:rsidP="00AA5588">
      <w:pPr>
        <w:pStyle w:val="TESTO"/>
        <w:spacing w:line="240" w:lineRule="atLeast"/>
        <w:ind w:firstLine="0"/>
        <w:jc w:val="center"/>
        <w:rPr>
          <w:rFonts w:ascii="Times New Roman" w:hAnsi="Times New Roman" w:cs="Times New Roman"/>
          <w:b/>
          <w:color w:val="auto"/>
          <w:sz w:val="24"/>
          <w:szCs w:val="24"/>
        </w:rPr>
      </w:pPr>
      <w:r w:rsidRPr="00493F2B">
        <w:rPr>
          <w:rFonts w:ascii="Times New Roman" w:hAnsi="Times New Roman" w:cs="Times New Roman"/>
          <w:b/>
          <w:color w:val="auto"/>
          <w:sz w:val="24"/>
          <w:szCs w:val="24"/>
        </w:rPr>
        <w:t>ART. 4</w:t>
      </w:r>
      <w:r>
        <w:rPr>
          <w:rFonts w:ascii="Times New Roman" w:hAnsi="Times New Roman" w:cs="Times New Roman"/>
          <w:b/>
          <w:color w:val="auto"/>
          <w:sz w:val="24"/>
          <w:szCs w:val="24"/>
        </w:rPr>
        <w:t>0</w:t>
      </w:r>
      <w:r w:rsidRPr="00493F2B">
        <w:rPr>
          <w:rFonts w:ascii="Times New Roman" w:hAnsi="Times New Roman" w:cs="Times New Roman"/>
          <w:b/>
          <w:color w:val="auto"/>
          <w:sz w:val="24"/>
          <w:szCs w:val="24"/>
        </w:rPr>
        <w:t xml:space="preserve"> -  TRANSAZIONE E ACCORDO BONARIO</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4B79E9">
        <w:rPr>
          <w:rFonts w:ascii="Times New Roman" w:hAnsi="Times New Roman" w:cs="Times New Roman"/>
          <w:b/>
          <w:color w:val="auto"/>
          <w:sz w:val="24"/>
          <w:szCs w:val="24"/>
        </w:rPr>
        <w:t>1</w:t>
      </w:r>
      <w:r>
        <w:rPr>
          <w:rFonts w:ascii="Times New Roman" w:hAnsi="Times New Roman" w:cs="Times New Roman"/>
          <w:color w:val="auto"/>
          <w:sz w:val="24"/>
          <w:szCs w:val="24"/>
        </w:rPr>
        <w:t xml:space="preserve"> - </w:t>
      </w:r>
      <w:r w:rsidRPr="002B1257">
        <w:rPr>
          <w:rFonts w:ascii="Times New Roman" w:hAnsi="Times New Roman" w:cs="Times New Roman"/>
          <w:color w:val="auto"/>
          <w:sz w:val="24"/>
          <w:szCs w:val="24"/>
        </w:rPr>
        <w:t xml:space="preserve">L’Appaltatore e la Stazione Appaltante si impegnano a ricercare, in applicazione del generale dovere di buona fede contrattuale, una soluzione amichevole di carattere transattivo, nel rispetto delle norme in materia contenute nel codice civile, al fine di risolvere le eventuali controversie  che  dovessero  sorgere  in  merito  all’interpretazione  e  all’esecuzione  del contratto.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4B79E9">
        <w:rPr>
          <w:rFonts w:ascii="Times New Roman" w:hAnsi="Times New Roman" w:cs="Times New Roman"/>
          <w:b/>
          <w:color w:val="auto"/>
          <w:sz w:val="24"/>
          <w:szCs w:val="24"/>
        </w:rPr>
        <w:t>2</w:t>
      </w:r>
      <w:r>
        <w:rPr>
          <w:rFonts w:ascii="Times New Roman" w:hAnsi="Times New Roman" w:cs="Times New Roman"/>
          <w:color w:val="auto"/>
          <w:sz w:val="24"/>
          <w:szCs w:val="24"/>
        </w:rPr>
        <w:t xml:space="preserve"> - </w:t>
      </w:r>
      <w:r w:rsidRPr="002B1257">
        <w:rPr>
          <w:rFonts w:ascii="Times New Roman" w:hAnsi="Times New Roman" w:cs="Times New Roman"/>
          <w:color w:val="auto"/>
          <w:sz w:val="24"/>
          <w:szCs w:val="24"/>
        </w:rPr>
        <w:t xml:space="preserve">Le  parti  dovranno,  altresì,  nelle  fattispecie  in  cui  può  trovare  applicazione  il  comma precedente, osservare la disciplina prevista dall’art. 239 del D.Lgs. </w:t>
      </w:r>
      <w:r>
        <w:rPr>
          <w:rFonts w:ascii="Times New Roman" w:hAnsi="Times New Roman" w:cs="Times New Roman"/>
          <w:color w:val="auto"/>
          <w:sz w:val="24"/>
          <w:szCs w:val="24"/>
        </w:rPr>
        <w:t xml:space="preserve">n° </w:t>
      </w:r>
      <w:r w:rsidRPr="002B1257">
        <w:rPr>
          <w:rFonts w:ascii="Times New Roman" w:hAnsi="Times New Roman" w:cs="Times New Roman"/>
          <w:color w:val="auto"/>
          <w:sz w:val="24"/>
          <w:szCs w:val="24"/>
        </w:rPr>
        <w:t>163</w:t>
      </w:r>
      <w:r>
        <w:rPr>
          <w:rFonts w:ascii="Times New Roman" w:hAnsi="Times New Roman" w:cs="Times New Roman"/>
          <w:color w:val="auto"/>
          <w:sz w:val="24"/>
          <w:szCs w:val="24"/>
        </w:rPr>
        <w:t xml:space="preserve">/2006 </w:t>
      </w:r>
      <w:r w:rsidRPr="002B1257">
        <w:rPr>
          <w:rFonts w:ascii="Times New Roman" w:hAnsi="Times New Roman" w:cs="Times New Roman"/>
          <w:color w:val="auto"/>
          <w:sz w:val="24"/>
          <w:szCs w:val="24"/>
        </w:rPr>
        <w:t>e s</w:t>
      </w:r>
      <w:r>
        <w:rPr>
          <w:rFonts w:ascii="Times New Roman" w:hAnsi="Times New Roman" w:cs="Times New Roman"/>
          <w:color w:val="auto"/>
          <w:sz w:val="24"/>
          <w:szCs w:val="24"/>
        </w:rPr>
        <w:t>s</w:t>
      </w:r>
      <w:r w:rsidRPr="002B1257">
        <w:rPr>
          <w:rFonts w:ascii="Times New Roman" w:hAnsi="Times New Roman" w:cs="Times New Roman"/>
          <w:color w:val="auto"/>
          <w:sz w:val="24"/>
          <w:szCs w:val="24"/>
        </w:rPr>
        <w:t>.</w:t>
      </w:r>
      <w:r>
        <w:rPr>
          <w:rFonts w:ascii="Times New Roman" w:hAnsi="Times New Roman" w:cs="Times New Roman"/>
          <w:color w:val="auto"/>
          <w:sz w:val="24"/>
          <w:szCs w:val="24"/>
        </w:rPr>
        <w:t>m</w:t>
      </w:r>
      <w:r w:rsidRPr="002B1257">
        <w:rPr>
          <w:rFonts w:ascii="Times New Roman" w:hAnsi="Times New Roman" w:cs="Times New Roman"/>
          <w:color w:val="auto"/>
          <w:sz w:val="24"/>
          <w:szCs w:val="24"/>
        </w:rPr>
        <w:t>m.</w:t>
      </w:r>
      <w:r>
        <w:rPr>
          <w:rFonts w:ascii="Times New Roman" w:hAnsi="Times New Roman" w:cs="Times New Roman"/>
          <w:color w:val="auto"/>
          <w:sz w:val="24"/>
          <w:szCs w:val="24"/>
        </w:rPr>
        <w:t xml:space="preserve"> e i</w:t>
      </w:r>
      <w:r w:rsidRPr="002B1257">
        <w:rPr>
          <w:rFonts w:ascii="Times New Roman" w:hAnsi="Times New Roman" w:cs="Times New Roman"/>
          <w:color w:val="auto"/>
          <w:sz w:val="24"/>
          <w:szCs w:val="24"/>
        </w:rPr>
        <w:t xml:space="preserve">i., con particolare riferimento agli accordi che prevedono una rinuncia o una concessione, da parte della Stazione Appaltante, per un importo eccedente la somma di € 100.000,00.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4B79E9">
        <w:rPr>
          <w:rFonts w:ascii="Times New Roman" w:hAnsi="Times New Roman" w:cs="Times New Roman"/>
          <w:b/>
          <w:color w:val="auto"/>
          <w:sz w:val="24"/>
          <w:szCs w:val="24"/>
        </w:rPr>
        <w:t>3</w:t>
      </w:r>
      <w:r>
        <w:rPr>
          <w:rFonts w:ascii="Times New Roman" w:hAnsi="Times New Roman" w:cs="Times New Roman"/>
          <w:color w:val="auto"/>
          <w:sz w:val="24"/>
          <w:szCs w:val="24"/>
        </w:rPr>
        <w:t xml:space="preserve"> - </w:t>
      </w:r>
      <w:r w:rsidRPr="002B1257">
        <w:rPr>
          <w:rFonts w:ascii="Times New Roman" w:hAnsi="Times New Roman" w:cs="Times New Roman"/>
          <w:color w:val="auto"/>
          <w:sz w:val="24"/>
          <w:szCs w:val="24"/>
        </w:rPr>
        <w:t>Qualora non sia possibile addivenire ad una soluzione delle controversie mediante il ricorso alle procedure transattive di cui sopra, e siano presenti, altresì, le condizioni previste dal comma 22 dell’art. 240 del</w:t>
      </w:r>
      <w:r>
        <w:rPr>
          <w:rFonts w:ascii="Times New Roman" w:hAnsi="Times New Roman" w:cs="Times New Roman"/>
          <w:color w:val="auto"/>
          <w:sz w:val="24"/>
          <w:szCs w:val="24"/>
        </w:rPr>
        <w:t xml:space="preserve"> D</w:t>
      </w:r>
      <w:r w:rsidRPr="002B1257">
        <w:rPr>
          <w:rFonts w:ascii="Times New Roman" w:hAnsi="Times New Roman" w:cs="Times New Roman"/>
          <w:color w:val="auto"/>
          <w:sz w:val="24"/>
          <w:szCs w:val="24"/>
        </w:rPr>
        <w:t xml:space="preserve">.Lgs. </w:t>
      </w:r>
      <w:r>
        <w:rPr>
          <w:rFonts w:ascii="Times New Roman" w:hAnsi="Times New Roman" w:cs="Times New Roman"/>
          <w:color w:val="auto"/>
          <w:sz w:val="24"/>
          <w:szCs w:val="24"/>
        </w:rPr>
        <w:t xml:space="preserve">n° </w:t>
      </w:r>
      <w:r w:rsidRPr="002B1257">
        <w:rPr>
          <w:rFonts w:ascii="Times New Roman" w:hAnsi="Times New Roman" w:cs="Times New Roman"/>
          <w:color w:val="auto"/>
          <w:sz w:val="24"/>
          <w:szCs w:val="24"/>
        </w:rPr>
        <w:t>163</w:t>
      </w:r>
      <w:r>
        <w:rPr>
          <w:rFonts w:ascii="Times New Roman" w:hAnsi="Times New Roman" w:cs="Times New Roman"/>
          <w:color w:val="auto"/>
          <w:sz w:val="24"/>
          <w:szCs w:val="24"/>
        </w:rPr>
        <w:t xml:space="preserve">/2006 </w:t>
      </w:r>
      <w:r w:rsidRPr="002B1257">
        <w:rPr>
          <w:rFonts w:ascii="Times New Roman" w:hAnsi="Times New Roman" w:cs="Times New Roman"/>
          <w:color w:val="auto"/>
          <w:sz w:val="24"/>
          <w:szCs w:val="24"/>
        </w:rPr>
        <w:t>e s</w:t>
      </w:r>
      <w:r>
        <w:rPr>
          <w:rFonts w:ascii="Times New Roman" w:hAnsi="Times New Roman" w:cs="Times New Roman"/>
          <w:color w:val="auto"/>
          <w:sz w:val="24"/>
          <w:szCs w:val="24"/>
        </w:rPr>
        <w:t>s</w:t>
      </w:r>
      <w:r w:rsidRPr="002B1257">
        <w:rPr>
          <w:rFonts w:ascii="Times New Roman" w:hAnsi="Times New Roman" w:cs="Times New Roman"/>
          <w:color w:val="auto"/>
          <w:sz w:val="24"/>
          <w:szCs w:val="24"/>
        </w:rPr>
        <w:t>.</w:t>
      </w:r>
      <w:r>
        <w:rPr>
          <w:rFonts w:ascii="Times New Roman" w:hAnsi="Times New Roman" w:cs="Times New Roman"/>
          <w:color w:val="auto"/>
          <w:sz w:val="24"/>
          <w:szCs w:val="24"/>
        </w:rPr>
        <w:t>m</w:t>
      </w:r>
      <w:r w:rsidRPr="002B1257">
        <w:rPr>
          <w:rFonts w:ascii="Times New Roman" w:hAnsi="Times New Roman" w:cs="Times New Roman"/>
          <w:color w:val="auto"/>
          <w:sz w:val="24"/>
          <w:szCs w:val="24"/>
        </w:rPr>
        <w:t>m.</w:t>
      </w:r>
      <w:r>
        <w:rPr>
          <w:rFonts w:ascii="Times New Roman" w:hAnsi="Times New Roman" w:cs="Times New Roman"/>
          <w:color w:val="auto"/>
          <w:sz w:val="24"/>
          <w:szCs w:val="24"/>
        </w:rPr>
        <w:t xml:space="preserve"> e i</w:t>
      </w:r>
      <w:r w:rsidRPr="002B1257">
        <w:rPr>
          <w:rFonts w:ascii="Times New Roman" w:hAnsi="Times New Roman" w:cs="Times New Roman"/>
          <w:color w:val="auto"/>
          <w:sz w:val="24"/>
          <w:szCs w:val="24"/>
        </w:rPr>
        <w:t xml:space="preserve">i. – valere a dire, le contestazioni siano  elevate  dall’esecutore  del  contratto,  le  stesse  siano  verbalizzate  nei  documenti contabili e l’importo economico controverso non sia inferiore al dieci per cento dell’importo contrattuale la Stazione Appaltante e l’Appaltatore faranno ricorso ai procedimenti volti al raggiungimento di un accordo bonario previsti dall’art. 240, comma 1 e ss., del </w:t>
      </w:r>
      <w:r>
        <w:rPr>
          <w:rFonts w:ascii="Times New Roman" w:hAnsi="Times New Roman" w:cs="Times New Roman"/>
          <w:color w:val="auto"/>
          <w:sz w:val="24"/>
          <w:szCs w:val="24"/>
        </w:rPr>
        <w:t>D</w:t>
      </w:r>
      <w:r w:rsidRPr="002B1257">
        <w:rPr>
          <w:rFonts w:ascii="Times New Roman" w:hAnsi="Times New Roman" w:cs="Times New Roman"/>
          <w:color w:val="auto"/>
          <w:sz w:val="24"/>
          <w:szCs w:val="24"/>
        </w:rPr>
        <w:t xml:space="preserve">.Lgs. </w:t>
      </w:r>
      <w:r>
        <w:rPr>
          <w:rFonts w:ascii="Times New Roman" w:hAnsi="Times New Roman" w:cs="Times New Roman"/>
          <w:color w:val="auto"/>
          <w:sz w:val="24"/>
          <w:szCs w:val="24"/>
        </w:rPr>
        <w:t xml:space="preserve">n° </w:t>
      </w:r>
      <w:r w:rsidRPr="002B1257">
        <w:rPr>
          <w:rFonts w:ascii="Times New Roman" w:hAnsi="Times New Roman" w:cs="Times New Roman"/>
          <w:color w:val="auto"/>
          <w:sz w:val="24"/>
          <w:szCs w:val="24"/>
        </w:rPr>
        <w:t>163</w:t>
      </w:r>
      <w:r>
        <w:rPr>
          <w:rFonts w:ascii="Times New Roman" w:hAnsi="Times New Roman" w:cs="Times New Roman"/>
          <w:color w:val="auto"/>
          <w:sz w:val="24"/>
          <w:szCs w:val="24"/>
        </w:rPr>
        <w:t xml:space="preserve">/2006 </w:t>
      </w:r>
      <w:r w:rsidRPr="002B1257">
        <w:rPr>
          <w:rFonts w:ascii="Times New Roman" w:hAnsi="Times New Roman" w:cs="Times New Roman"/>
          <w:color w:val="auto"/>
          <w:sz w:val="24"/>
          <w:szCs w:val="24"/>
        </w:rPr>
        <w:t>e s</w:t>
      </w:r>
      <w:r>
        <w:rPr>
          <w:rFonts w:ascii="Times New Roman" w:hAnsi="Times New Roman" w:cs="Times New Roman"/>
          <w:color w:val="auto"/>
          <w:sz w:val="24"/>
          <w:szCs w:val="24"/>
        </w:rPr>
        <w:t>s</w:t>
      </w:r>
      <w:r w:rsidRPr="002B1257">
        <w:rPr>
          <w:rFonts w:ascii="Times New Roman" w:hAnsi="Times New Roman" w:cs="Times New Roman"/>
          <w:color w:val="auto"/>
          <w:sz w:val="24"/>
          <w:szCs w:val="24"/>
        </w:rPr>
        <w:t>.</w:t>
      </w:r>
      <w:r>
        <w:rPr>
          <w:rFonts w:ascii="Times New Roman" w:hAnsi="Times New Roman" w:cs="Times New Roman"/>
          <w:color w:val="auto"/>
          <w:sz w:val="24"/>
          <w:szCs w:val="24"/>
        </w:rPr>
        <w:t>m</w:t>
      </w:r>
      <w:r w:rsidRPr="002B1257">
        <w:rPr>
          <w:rFonts w:ascii="Times New Roman" w:hAnsi="Times New Roman" w:cs="Times New Roman"/>
          <w:color w:val="auto"/>
          <w:sz w:val="24"/>
          <w:szCs w:val="24"/>
        </w:rPr>
        <w:t>m.</w:t>
      </w:r>
      <w:r>
        <w:rPr>
          <w:rFonts w:ascii="Times New Roman" w:hAnsi="Times New Roman" w:cs="Times New Roman"/>
          <w:color w:val="auto"/>
          <w:sz w:val="24"/>
          <w:szCs w:val="24"/>
        </w:rPr>
        <w:t xml:space="preserve"> e i</w:t>
      </w:r>
      <w:r w:rsidRPr="002B1257">
        <w:rPr>
          <w:rFonts w:ascii="Times New Roman" w:hAnsi="Times New Roman" w:cs="Times New Roman"/>
          <w:color w:val="auto"/>
          <w:sz w:val="24"/>
          <w:szCs w:val="24"/>
        </w:rPr>
        <w:t xml:space="preserve">i.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del 12/04/06 e s.m.i., in quanto compatibili.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11697A" w:rsidRDefault="00ED5122" w:rsidP="00AA5588">
      <w:pPr>
        <w:pStyle w:val="TESTO"/>
        <w:spacing w:line="240" w:lineRule="atLeast"/>
        <w:ind w:firstLine="0"/>
        <w:jc w:val="center"/>
        <w:rPr>
          <w:rFonts w:ascii="Times New Roman" w:hAnsi="Times New Roman" w:cs="Times New Roman"/>
          <w:b/>
          <w:color w:val="auto"/>
          <w:sz w:val="24"/>
          <w:szCs w:val="24"/>
        </w:rPr>
      </w:pPr>
      <w:r>
        <w:rPr>
          <w:rFonts w:ascii="Times New Roman" w:hAnsi="Times New Roman" w:cs="Times New Roman"/>
          <w:b/>
          <w:color w:val="auto"/>
          <w:sz w:val="24"/>
          <w:szCs w:val="24"/>
        </w:rPr>
        <w:t>ART. 41</w:t>
      </w:r>
      <w:r w:rsidRPr="0011697A">
        <w:rPr>
          <w:rFonts w:ascii="Times New Roman" w:hAnsi="Times New Roman" w:cs="Times New Roman"/>
          <w:b/>
          <w:color w:val="auto"/>
          <w:sz w:val="24"/>
          <w:szCs w:val="24"/>
        </w:rPr>
        <w:t xml:space="preserve"> -  DEFINIZIONE DELLE CONTROVERSIE</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Ove  non  sia  possibile  addivenire  alla  soluzione  della  vertenze  mediante  transazione  o  –  nei  casi previsti  dal  comma  22  dell’art.  240  del  D.Lgs.  </w:t>
      </w:r>
      <w:r>
        <w:rPr>
          <w:rFonts w:ascii="Times New Roman" w:hAnsi="Times New Roman" w:cs="Times New Roman"/>
          <w:color w:val="auto"/>
          <w:sz w:val="24"/>
          <w:szCs w:val="24"/>
        </w:rPr>
        <w:t xml:space="preserve">n° </w:t>
      </w:r>
      <w:r w:rsidRPr="002B1257">
        <w:rPr>
          <w:rFonts w:ascii="Times New Roman" w:hAnsi="Times New Roman" w:cs="Times New Roman"/>
          <w:color w:val="auto"/>
          <w:sz w:val="24"/>
          <w:szCs w:val="24"/>
        </w:rPr>
        <w:t>163</w:t>
      </w:r>
      <w:r>
        <w:rPr>
          <w:rFonts w:ascii="Times New Roman" w:hAnsi="Times New Roman" w:cs="Times New Roman"/>
          <w:color w:val="auto"/>
          <w:sz w:val="24"/>
          <w:szCs w:val="24"/>
        </w:rPr>
        <w:t>/2006</w:t>
      </w:r>
      <w:r w:rsidRPr="002B1257">
        <w:rPr>
          <w:rFonts w:ascii="Times New Roman" w:hAnsi="Times New Roman" w:cs="Times New Roman"/>
          <w:color w:val="auto"/>
          <w:sz w:val="24"/>
          <w:szCs w:val="24"/>
        </w:rPr>
        <w:t xml:space="preserve">  e  s</w:t>
      </w:r>
      <w:r>
        <w:rPr>
          <w:rFonts w:ascii="Times New Roman" w:hAnsi="Times New Roman" w:cs="Times New Roman"/>
          <w:color w:val="auto"/>
          <w:sz w:val="24"/>
          <w:szCs w:val="24"/>
        </w:rPr>
        <w:t>s</w:t>
      </w:r>
      <w:r w:rsidRPr="002B1257">
        <w:rPr>
          <w:rFonts w:ascii="Times New Roman" w:hAnsi="Times New Roman" w:cs="Times New Roman"/>
          <w:color w:val="auto"/>
          <w:sz w:val="24"/>
          <w:szCs w:val="24"/>
        </w:rPr>
        <w:t>.</w:t>
      </w:r>
      <w:r>
        <w:rPr>
          <w:rFonts w:ascii="Times New Roman" w:hAnsi="Times New Roman" w:cs="Times New Roman"/>
          <w:color w:val="auto"/>
          <w:sz w:val="24"/>
          <w:szCs w:val="24"/>
        </w:rPr>
        <w:t>m</w:t>
      </w:r>
      <w:r w:rsidRPr="002B1257">
        <w:rPr>
          <w:rFonts w:ascii="Times New Roman" w:hAnsi="Times New Roman" w:cs="Times New Roman"/>
          <w:color w:val="auto"/>
          <w:sz w:val="24"/>
          <w:szCs w:val="24"/>
        </w:rPr>
        <w:t>m.</w:t>
      </w:r>
      <w:r>
        <w:rPr>
          <w:rFonts w:ascii="Times New Roman" w:hAnsi="Times New Roman" w:cs="Times New Roman"/>
          <w:color w:val="auto"/>
          <w:sz w:val="24"/>
          <w:szCs w:val="24"/>
        </w:rPr>
        <w:t>e i</w:t>
      </w:r>
      <w:r w:rsidRPr="002B1257">
        <w:rPr>
          <w:rFonts w:ascii="Times New Roman" w:hAnsi="Times New Roman" w:cs="Times New Roman"/>
          <w:color w:val="auto"/>
          <w:sz w:val="24"/>
          <w:szCs w:val="24"/>
        </w:rPr>
        <w:t xml:space="preserve">i.  –  accordo  bonario, entrambi  disciplinati  nell’articolo  precedente,  la  definizione  di  tutte  le  controversie  derivanti dall'esecuzione  o  dall’interpretazione  del  contratto  sarà  devoluta  all’Autorità  Giudiziaria Ordinaria, designando sin d’ora, quale Foro competente, quello di Crotone.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p>
    <w:p w:rsidR="00ED5122" w:rsidRDefault="00ED5122" w:rsidP="00AA5588">
      <w:pPr>
        <w:pStyle w:val="TESTO"/>
        <w:spacing w:line="240" w:lineRule="atLeast"/>
        <w:ind w:firstLine="0"/>
        <w:jc w:val="center"/>
        <w:rPr>
          <w:rFonts w:ascii="Times New Roman" w:hAnsi="Times New Roman" w:cs="Times New Roman"/>
          <w:color w:val="auto"/>
          <w:sz w:val="24"/>
          <w:szCs w:val="24"/>
        </w:rPr>
      </w:pPr>
      <w:r>
        <w:rPr>
          <w:rFonts w:ascii="Times New Roman" w:hAnsi="Times New Roman" w:cs="Times New Roman"/>
          <w:b/>
          <w:color w:val="auto"/>
          <w:sz w:val="24"/>
          <w:szCs w:val="24"/>
        </w:rPr>
        <w:t>ART. 42</w:t>
      </w:r>
      <w:r w:rsidRPr="0011697A">
        <w:rPr>
          <w:rFonts w:ascii="Times New Roman" w:hAnsi="Times New Roman" w:cs="Times New Roman"/>
          <w:b/>
          <w:color w:val="auto"/>
          <w:sz w:val="24"/>
          <w:szCs w:val="24"/>
        </w:rPr>
        <w:t xml:space="preserve"> - CONTRATTI COLLETTIVI E DISPOSIZIONI SULLA MANODOPERA</w:t>
      </w:r>
    </w:p>
    <w:p w:rsidR="00ED5122" w:rsidRPr="004B79E9" w:rsidRDefault="00ED5122" w:rsidP="00AA5588">
      <w:pPr>
        <w:pStyle w:val="TESTO"/>
        <w:spacing w:line="240" w:lineRule="atLeast"/>
        <w:ind w:firstLine="0"/>
        <w:rPr>
          <w:rFonts w:ascii="Times New Roman" w:hAnsi="Times New Roman" w:cs="Times New Roman"/>
          <w:b/>
          <w:color w:val="auto"/>
          <w:sz w:val="24"/>
          <w:szCs w:val="24"/>
          <w:u w:val="single"/>
        </w:rPr>
      </w:pPr>
      <w:r w:rsidRPr="002B1257">
        <w:rPr>
          <w:rFonts w:ascii="Times New Roman" w:hAnsi="Times New Roman" w:cs="Times New Roman"/>
          <w:color w:val="auto"/>
          <w:sz w:val="24"/>
          <w:szCs w:val="24"/>
        </w:rPr>
        <w:t xml:space="preserve">L’appaltatore  è  tenuto  all’esatta  osservanza  di  tutte  le  leggi,  regolamenti  e  norme vigenti in materia, nonché eventualmente entrate in vigore nel corso dei lavori, e in particolare:  </w:t>
      </w:r>
    </w:p>
    <w:p w:rsidR="00ED5122" w:rsidRDefault="00ED5122" w:rsidP="00AA5588">
      <w:pPr>
        <w:pStyle w:val="TESTO"/>
        <w:spacing w:line="240" w:lineRule="atLeast"/>
        <w:ind w:firstLine="0"/>
        <w:rPr>
          <w:rFonts w:ascii="Times New Roman" w:hAnsi="Times New Roman" w:cs="Times New Roman"/>
          <w:color w:val="auto"/>
          <w:sz w:val="24"/>
          <w:szCs w:val="24"/>
        </w:rPr>
      </w:pPr>
      <w:r w:rsidRPr="004B79E9">
        <w:rPr>
          <w:rFonts w:ascii="Times New Roman" w:hAnsi="Times New Roman" w:cs="Times New Roman"/>
          <w:b/>
          <w:color w:val="auto"/>
          <w:sz w:val="24"/>
          <w:szCs w:val="24"/>
        </w:rPr>
        <w:t>a)</w:t>
      </w:r>
      <w:r w:rsidRPr="002B1257">
        <w:rPr>
          <w:rFonts w:ascii="Times New Roman" w:hAnsi="Times New Roman" w:cs="Times New Roman"/>
          <w:color w:val="auto"/>
          <w:sz w:val="24"/>
          <w:szCs w:val="24"/>
        </w:rPr>
        <w:t xml:space="preserve"> nell’esecuzione dei lavori che formano oggetto del presente appalto, l’appaltatore si obbliga ad applicare integralmente il contratto nazionale di lavoro per gli operai dipendenti  dalle  aziende  industriali  edili  e  affini  e  gli  accordi  locali  e  aziendali integrativi dello stesso, in vigore per il tempo e nella località in cui si svolgono i lavori;  </w:t>
      </w:r>
    </w:p>
    <w:p w:rsidR="00ED5122" w:rsidRDefault="00ED5122" w:rsidP="00AA5588">
      <w:pPr>
        <w:pStyle w:val="TESTO"/>
        <w:spacing w:line="240" w:lineRule="atLeast"/>
        <w:ind w:firstLine="0"/>
        <w:rPr>
          <w:rFonts w:ascii="Times New Roman" w:hAnsi="Times New Roman" w:cs="Times New Roman"/>
          <w:color w:val="auto"/>
          <w:sz w:val="24"/>
          <w:szCs w:val="24"/>
        </w:rPr>
      </w:pPr>
      <w:r w:rsidRPr="004B79E9">
        <w:rPr>
          <w:rFonts w:ascii="Times New Roman" w:hAnsi="Times New Roman" w:cs="Times New Roman"/>
          <w:b/>
          <w:color w:val="auto"/>
          <w:sz w:val="24"/>
          <w:szCs w:val="24"/>
        </w:rPr>
        <w:t>b)</w:t>
      </w:r>
      <w:r w:rsidRPr="002B1257">
        <w:rPr>
          <w:rFonts w:ascii="Times New Roman" w:hAnsi="Times New Roman" w:cs="Times New Roman"/>
          <w:color w:val="auto"/>
          <w:sz w:val="24"/>
          <w:szCs w:val="24"/>
        </w:rPr>
        <w:t xml:space="preserve">  i  suddetti  obblighi  vincolano  l’appaltatore  anche  qualora  non  sia aderente alle associazioni stipulanti o receda da esse e indipendentemente dalla natura  industriale  o  artigiana,  dalla  struttura  o  dalle  dimensioni  dell’impresa stessa e da ogni altra sua qualificazione giuridica;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4B79E9">
        <w:rPr>
          <w:rFonts w:ascii="Times New Roman" w:hAnsi="Times New Roman" w:cs="Times New Roman"/>
          <w:b/>
          <w:color w:val="auto"/>
          <w:sz w:val="24"/>
          <w:szCs w:val="24"/>
        </w:rPr>
        <w:t>c)</w:t>
      </w:r>
      <w:r w:rsidRPr="002B1257">
        <w:rPr>
          <w:rFonts w:ascii="Times New Roman" w:hAnsi="Times New Roman" w:cs="Times New Roman"/>
          <w:color w:val="auto"/>
          <w:sz w:val="24"/>
          <w:szCs w:val="24"/>
        </w:rPr>
        <w:t xml:space="preserve">  è  responsabile  in  rapporto  alla  Stazione  appaltante  dell’osservanza  delle  norme anzidette  da  parte  degli  eventuali  subappaltatori  nei  confronti  dei  rispettivi dipendenti, anche nei casi in cui il contratto collettivo non disciplini l’ipotesi del subappalto;  il  fatto  che  il  subappalto  non  sia  stato  autorizzato  non  esime l’appaltatore dalla responsabilità, e ciò senza pregiudizio degli altri diritti della Stazione appaltante;  </w:t>
      </w:r>
    </w:p>
    <w:p w:rsidR="00ED5122" w:rsidRDefault="00ED5122" w:rsidP="00AA5588">
      <w:pPr>
        <w:pStyle w:val="TESTO"/>
        <w:spacing w:line="240" w:lineRule="atLeast"/>
        <w:ind w:firstLine="0"/>
        <w:rPr>
          <w:rFonts w:ascii="Times New Roman" w:hAnsi="Times New Roman" w:cs="Times New Roman"/>
          <w:color w:val="auto"/>
          <w:sz w:val="24"/>
          <w:szCs w:val="24"/>
        </w:rPr>
      </w:pPr>
      <w:r w:rsidRPr="004B79E9">
        <w:rPr>
          <w:rFonts w:ascii="Times New Roman" w:hAnsi="Times New Roman" w:cs="Times New Roman"/>
          <w:b/>
          <w:color w:val="auto"/>
          <w:sz w:val="24"/>
          <w:szCs w:val="24"/>
        </w:rPr>
        <w:t>d)</w:t>
      </w:r>
      <w:r w:rsidRPr="002B1257">
        <w:rPr>
          <w:rFonts w:ascii="Times New Roman" w:hAnsi="Times New Roman" w:cs="Times New Roman"/>
          <w:color w:val="auto"/>
          <w:sz w:val="24"/>
          <w:szCs w:val="24"/>
        </w:rPr>
        <w:t xml:space="preserve">  è  obbligato  al  regolare  assolvimento  degli  obblighi  contributivi  in  materia  previdenziale, assistenziale, antinfortunistica e in ogni altro ambito tutelato dalle leggi speciali.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In caso di inottemperanza, accertata dalla Stazione appaltante o a essa segnalata da un ente preposto, la Stazione appaltante medesima comunica all’appaltatore l’inadempienza accertata e procede a una detrazione del 20% (venti per cento) sui pagamenti in acconto, se i lavori sono in corso di esecuzione, ovvero alla sospensione del pagamento del saldo, se i lavori sono ultimati, destinando le somme così accantonate a garanzia dell’adempimento degli obblighi di cui  sopra;  il  pagamento  all’impresa  appaltatrice  delle  somme  accantonate non  è  effettuato sino  a  quando  non  sia  stato  accertato  che  gli  obblighi  predetti  sono  stati  integralmente adempiuti.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Ai sensi dell’articolo 13 del capitolato generale d’appalto, in caso di ritardo nel pagamento delle  retribuzioni  dovute  al  personale  dipendente,  qualora  l’appaltatore  invitato  a provvedervi,  entro  15  (quindici)  giorni  non  vi  provveda  o  non  contesti  formalmente  e motivatamente la legittimità della richiesta, la stazione appaltante può pagare direttamente ai lavoratori le retribuzioni arretrate, anche in corso d'opera, detraendo il relativo importo dalle somme dovute all'appaltatore in esecuzione del contratto.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In  ogni  momento  il  Direttore  dei  Lavori  e,  per  suo  tramite,  il  R.U.P.,  possono  richiedere all’appaltatore  e  ai  subappaltatori  copia  del  libro  matricola,  possono  altresì  richiedere  i documenti  di  riconoscimento  al  personale  presente  in  cantiere  e  verificarne  la  effettiva iscrizione nei libri matricola dell’appaltatore o del subappaltatore autorizzato.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Ai sensi dell’articolo 36-bis, commi 3, 4 e 5, della legge 4 agosto 2006, n. 248, l’appaltatore è obbligato  a  fornire  a  ciascun  soggetto  occupato  una  apposita  tessera  di  riconoscimento, impermeabile ed esposta in forma visibile, corredata di fotografia, contenente le generalità del  lavoratore  e  l’indicazione  del  datore  di  lavoro.  L’appaltatore  risponde  dello  stesso obbligo  anche  per  il  personale  dei  subappaltatori  autorizzati.  I  lavoratori  sono  tenuti  ad esporre detta  tessera  di  riconoscimento.  Agli  stessi  obblighi  devono  ottemperare  anche  i lavoratori autonomi che esercitano direttamente la propria attività nei cantieri e il personale presente  occasionalmente  in  cantiere  che  non  sia  dipendente  dell’appaltatore  o  degli eventuali subappaltatori (soci, artigiani di ditte individuali senza dipendenti, professionisti, fornitori esterni e simili); tutti i predetti soggetti devono provvedere in proprio.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Qualora l’appaltatore </w:t>
      </w:r>
      <w:r>
        <w:rPr>
          <w:rFonts w:ascii="Times New Roman" w:hAnsi="Times New Roman" w:cs="Times New Roman"/>
          <w:color w:val="auto"/>
          <w:sz w:val="24"/>
          <w:szCs w:val="24"/>
        </w:rPr>
        <w:t xml:space="preserve">abbia meno di dieci dipendenti, </w:t>
      </w:r>
      <w:r w:rsidRPr="002B1257">
        <w:rPr>
          <w:rFonts w:ascii="Times New Roman" w:hAnsi="Times New Roman" w:cs="Times New Roman"/>
          <w:color w:val="auto"/>
          <w:sz w:val="24"/>
          <w:szCs w:val="24"/>
        </w:rPr>
        <w:t xml:space="preserve">deve  annotare  su  apposito  registro  di  cantiere  vidimato  dalla  Direzione provinciale  del  lavoro  territorialmente  competente,  da  tenersi  sul  luogo  di  lavoro  in posizione protetta e accessibile, gli estremi del personale giornalmente impiegato nei lavori.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  lavoratori  autonomi  e  il  personale  presente  occasionalmente  in  cantiere  che  non  sia dipendente dell’appaltatore o degli eventuali subappaltatori, deve provvede all’annotazione di propria iniziativa.  </w:t>
      </w:r>
    </w:p>
    <w:p w:rsidR="00ED5122" w:rsidRDefault="00ED5122" w:rsidP="00AA5588">
      <w:pPr>
        <w:pStyle w:val="TESTO"/>
        <w:spacing w:line="240" w:lineRule="atLeast"/>
        <w:ind w:firstLine="708"/>
        <w:jc w:val="center"/>
        <w:rPr>
          <w:rFonts w:ascii="Times New Roman" w:hAnsi="Times New Roman" w:cs="Times New Roman"/>
          <w:color w:val="auto"/>
          <w:sz w:val="24"/>
          <w:szCs w:val="24"/>
        </w:rPr>
      </w:pPr>
    </w:p>
    <w:p w:rsidR="00ED5122" w:rsidRPr="00FC0DD4" w:rsidRDefault="00ED5122" w:rsidP="00AA5588">
      <w:pPr>
        <w:pStyle w:val="TESTO"/>
        <w:spacing w:line="240" w:lineRule="atLeast"/>
        <w:ind w:firstLine="0"/>
        <w:jc w:val="left"/>
        <w:rPr>
          <w:rFonts w:ascii="Times New Roman" w:hAnsi="Times New Roman" w:cs="Times New Roman"/>
          <w:b/>
          <w:color w:val="auto"/>
          <w:sz w:val="24"/>
          <w:szCs w:val="24"/>
          <w:u w:val="single"/>
        </w:rPr>
      </w:pPr>
      <w:r>
        <w:rPr>
          <w:rFonts w:ascii="Times New Roman" w:hAnsi="Times New Roman" w:cs="Times New Roman"/>
          <w:b/>
          <w:color w:val="auto"/>
          <w:sz w:val="24"/>
          <w:szCs w:val="24"/>
        </w:rPr>
        <w:t>ART. 43</w:t>
      </w:r>
      <w:r w:rsidRPr="0011697A">
        <w:rPr>
          <w:rFonts w:ascii="Times New Roman" w:hAnsi="Times New Roman" w:cs="Times New Roman"/>
          <w:b/>
          <w:color w:val="auto"/>
          <w:sz w:val="24"/>
          <w:szCs w:val="24"/>
        </w:rPr>
        <w:t xml:space="preserve"> -  RISOLUZIONE DEL CONTRATTO – ESECUZIONE D’UFFICIO DEI LAVORI</w:t>
      </w:r>
      <w:r w:rsidRPr="00FC0DD4">
        <w:rPr>
          <w:rFonts w:ascii="Times New Roman" w:hAnsi="Times New Roman" w:cs="Times New Roman"/>
          <w:b/>
          <w:color w:val="auto"/>
          <w:sz w:val="24"/>
          <w:szCs w:val="24"/>
          <w:u w:val="single"/>
        </w:rPr>
        <w:t xml:space="preserve">  </w:t>
      </w:r>
      <w:r w:rsidRPr="002B1257">
        <w:rPr>
          <w:rFonts w:ascii="Times New Roman" w:hAnsi="Times New Roman" w:cs="Times New Roman"/>
          <w:color w:val="auto"/>
          <w:sz w:val="24"/>
          <w:szCs w:val="24"/>
        </w:rPr>
        <w:t>La  Stazione  appaltante  ha  facoltà  di  risolvere  il  contrat</w:t>
      </w:r>
      <w:r>
        <w:rPr>
          <w:rFonts w:ascii="Times New Roman" w:hAnsi="Times New Roman" w:cs="Times New Roman"/>
          <w:color w:val="auto"/>
          <w:sz w:val="24"/>
          <w:szCs w:val="24"/>
        </w:rPr>
        <w:t xml:space="preserve">to  mediante  semplice  lettera </w:t>
      </w:r>
      <w:r w:rsidRPr="002B1257">
        <w:rPr>
          <w:rFonts w:ascii="Times New Roman" w:hAnsi="Times New Roman" w:cs="Times New Roman"/>
          <w:color w:val="auto"/>
          <w:sz w:val="24"/>
          <w:szCs w:val="24"/>
        </w:rPr>
        <w:t>raccomandata con messa in mora di 15 giorni, senza necessità di ulteriori adempimenti, nei</w:t>
      </w:r>
    </w:p>
    <w:p w:rsidR="00ED5122" w:rsidRDefault="00ED5122" w:rsidP="00AA5588">
      <w:pPr>
        <w:pStyle w:val="TESTO"/>
        <w:spacing w:line="240" w:lineRule="atLeast"/>
        <w:ind w:firstLine="0"/>
        <w:jc w:val="left"/>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seguenti casi: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a)</w:t>
      </w:r>
      <w:r w:rsidRPr="002B1257">
        <w:rPr>
          <w:rFonts w:ascii="Times New Roman" w:hAnsi="Times New Roman" w:cs="Times New Roman"/>
          <w:color w:val="auto"/>
          <w:sz w:val="24"/>
          <w:szCs w:val="24"/>
        </w:rPr>
        <w:t xml:space="preserve">  frode  nell'esecuzione  dei  lavori  o  reati  accertati  ai  sensi  dell’articolo  136  del  Codice  dei contratti;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b)</w:t>
      </w:r>
      <w:r w:rsidRPr="002B1257">
        <w:rPr>
          <w:rFonts w:ascii="Times New Roman" w:hAnsi="Times New Roman" w:cs="Times New Roman"/>
          <w:color w:val="auto"/>
          <w:sz w:val="24"/>
          <w:szCs w:val="24"/>
        </w:rPr>
        <w:t xml:space="preserve">  inadempimento  alle  disposizioni  del  direttore  dei  lavori  riguardo  ai  tempi  di  esecuzione  o quando  risulti  accertato  il  mancato  rispetto  delle  ingiunzioni  o  diffide  fattegli,  nei  termini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imposti dagli stessi provvedimenti;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c)</w:t>
      </w:r>
      <w:r w:rsidRPr="002B1257">
        <w:rPr>
          <w:rFonts w:ascii="Times New Roman" w:hAnsi="Times New Roman" w:cs="Times New Roman"/>
          <w:color w:val="auto"/>
          <w:sz w:val="24"/>
          <w:szCs w:val="24"/>
        </w:rPr>
        <w:t xml:space="preserve"> manifesta incapacità o inidoneità, anche solo legale, nell’esecuzione dei lavori;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d)</w:t>
      </w:r>
      <w:r w:rsidRPr="002B1257">
        <w:rPr>
          <w:rFonts w:ascii="Times New Roman" w:hAnsi="Times New Roman" w:cs="Times New Roman"/>
          <w:color w:val="auto"/>
          <w:sz w:val="24"/>
          <w:szCs w:val="24"/>
        </w:rPr>
        <w:t xml:space="preserve"> inadempienza accertata alle norme di legge sulla prevenzione degli infortuni, la sicurezza sul lavoro e le assicurazioni obbligatorie del personale di cui al D.Lgs</w:t>
      </w:r>
      <w:r>
        <w:rPr>
          <w:rFonts w:ascii="Times New Roman" w:hAnsi="Times New Roman" w:cs="Times New Roman"/>
          <w:color w:val="auto"/>
          <w:sz w:val="24"/>
          <w:szCs w:val="24"/>
        </w:rPr>
        <w:t>. n°</w:t>
      </w:r>
      <w:r w:rsidRPr="002B1257">
        <w:rPr>
          <w:rFonts w:ascii="Times New Roman" w:hAnsi="Times New Roman" w:cs="Times New Roman"/>
          <w:color w:val="auto"/>
          <w:sz w:val="24"/>
          <w:szCs w:val="24"/>
        </w:rPr>
        <w:t xml:space="preserve"> 8</w:t>
      </w:r>
      <w:r>
        <w:rPr>
          <w:rFonts w:ascii="Times New Roman" w:hAnsi="Times New Roman" w:cs="Times New Roman"/>
          <w:color w:val="auto"/>
          <w:sz w:val="24"/>
          <w:szCs w:val="24"/>
        </w:rPr>
        <w:t>1/2008</w:t>
      </w:r>
      <w:r w:rsidRPr="002B1257">
        <w:rPr>
          <w:rFonts w:ascii="Times New Roman" w:hAnsi="Times New Roman" w:cs="Times New Roman"/>
          <w:color w:val="auto"/>
          <w:sz w:val="24"/>
          <w:szCs w:val="24"/>
        </w:rPr>
        <w:t xml:space="preserve">; </w:t>
      </w:r>
    </w:p>
    <w:p w:rsidR="00ED5122"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e)</w:t>
      </w:r>
      <w:r w:rsidRPr="002B1257">
        <w:rPr>
          <w:rFonts w:ascii="Times New Roman" w:hAnsi="Times New Roman" w:cs="Times New Roman"/>
          <w:color w:val="auto"/>
          <w:sz w:val="24"/>
          <w:szCs w:val="24"/>
        </w:rPr>
        <w:t xml:space="preserve">  sospensione  dei  lavori  o  mancata  ripresa  degli  stessi  da  parte  dell’appaltatore  senza giustificato motivo;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f)</w:t>
      </w:r>
      <w:r w:rsidRPr="002B1257">
        <w:rPr>
          <w:rFonts w:ascii="Times New Roman" w:hAnsi="Times New Roman" w:cs="Times New Roman"/>
          <w:color w:val="auto"/>
          <w:sz w:val="24"/>
          <w:szCs w:val="24"/>
        </w:rPr>
        <w:t xml:space="preserve">  rallentamento  dei  lavori,  senza  giustificato  motivo,  in  misura  tale  da  pregiudicare  la realizzazione dei lavori nei termini previsti dal contratto;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g)</w:t>
      </w:r>
      <w:r w:rsidRPr="002B1257">
        <w:rPr>
          <w:rFonts w:ascii="Times New Roman" w:hAnsi="Times New Roman" w:cs="Times New Roman"/>
          <w:color w:val="auto"/>
          <w:sz w:val="24"/>
          <w:szCs w:val="24"/>
        </w:rPr>
        <w:t xml:space="preserve"> subappalto abusivo, associazione in partecipazione, cessione anche parziale del contratto o violazione di norme sostanziali regolanti il subappalto;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h)</w:t>
      </w:r>
      <w:r w:rsidRPr="002B1257">
        <w:rPr>
          <w:rFonts w:ascii="Times New Roman" w:hAnsi="Times New Roman" w:cs="Times New Roman"/>
          <w:color w:val="auto"/>
          <w:sz w:val="24"/>
          <w:szCs w:val="24"/>
        </w:rPr>
        <w:t xml:space="preserve"> non rispondenza dei beni forniti alle specifiche di contratto e allo scopo dell’opera; i) nel caso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di mancato rispetto della normativa sulla sicurezza e la salute dei lavoratori di cui al D.Lgs</w:t>
      </w:r>
      <w:r>
        <w:rPr>
          <w:rFonts w:ascii="Times New Roman" w:hAnsi="Times New Roman" w:cs="Times New Roman"/>
          <w:color w:val="auto"/>
          <w:sz w:val="24"/>
          <w:szCs w:val="24"/>
        </w:rPr>
        <w:t>. n°</w:t>
      </w:r>
      <w:r w:rsidRPr="002B1257">
        <w:rPr>
          <w:rFonts w:ascii="Times New Roman" w:hAnsi="Times New Roman" w:cs="Times New Roman"/>
          <w:color w:val="auto"/>
          <w:sz w:val="24"/>
          <w:szCs w:val="24"/>
        </w:rPr>
        <w:t xml:space="preserve"> 8</w:t>
      </w:r>
      <w:r>
        <w:rPr>
          <w:rFonts w:ascii="Times New Roman" w:hAnsi="Times New Roman" w:cs="Times New Roman"/>
          <w:color w:val="auto"/>
          <w:sz w:val="24"/>
          <w:szCs w:val="24"/>
        </w:rPr>
        <w:t>1/2008</w:t>
      </w:r>
      <w:r w:rsidRPr="002B1257">
        <w:rPr>
          <w:rFonts w:ascii="Times New Roman" w:hAnsi="Times New Roman" w:cs="Times New Roman"/>
          <w:color w:val="auto"/>
          <w:sz w:val="24"/>
          <w:szCs w:val="24"/>
        </w:rPr>
        <w:t xml:space="preserve"> o ai piani di sicurezza di cui agli  articoli 45 e seguenti del presente capitolato, integranti il contratto, e delle ingiunzioni fattegli al riguardo dal direttore dei lavori, dal R.U.P.</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o dal coordinatore per la sicurezza.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Il  contratto  è  altresì  risolto  in  caso  di  perdita  da  parte  dell'appaltatore,  dei  requisiti  per l'esecuzione dei lavori, quali il fallimento o la irrogazione di misure sanzionatorie o cautelari che inibiscono la capacità di contrattare con la pubblica amministrazione.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Nei casi di rescissione del contratto o di esecuzione di ufficio, la comunicazione della decisione assunta  dalla  Stazione  appaltante  è  fatta  all'appaltatore  nella  forma  dell'ordine  di  servizio  o della  raccomandata  con  avviso  di  ricevimento,  con  la  contestuale  indicazione  della  data  alla quale avrà luogo l'accertamento dello stato di consistenza dei lavori.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In  relazione  a  quanto  sopra,  alla  data  comunicata  dalla  Stazione  appaltante  si  fa  luogo,  in contraddittorio  fra  il  direttore  dei  lavori  e  l'appaltatore  o  suo  rappresentante  oppure,  in mancanza di questi, alla presenza di due testimoni, alla redazione dello stato di consistenza dei lavori, all'inventario dei materiali, delle attrezzature dei e mezzi d’opera esistenti in cantiere, nonché, nel caso di esecuzione d’ufficio, all’accertamento di quali di tali materiali, attrezzature e  mezzi  d’opera  debbano  essere  mantenuti  a  disposizione  della  Stazione  appaltante  per l’eventuale riutilizzo e alla determinazione del relativo costo.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Nei casi di rescissione del contratto e di esecuzione d'ufficio, come pure in caso di fallimento dell'appaltatore, i rapporti economici con questo o con il curatore sono definiti, con salvezza di ogni diritto e ulteriore azione della Stazione appaltante, nel seguente modo: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a)</w:t>
      </w:r>
      <w:r w:rsidRPr="002B1257">
        <w:rPr>
          <w:rFonts w:ascii="Times New Roman" w:hAnsi="Times New Roman" w:cs="Times New Roman"/>
          <w:color w:val="auto"/>
          <w:sz w:val="24"/>
          <w:szCs w:val="24"/>
        </w:rPr>
        <w:t xml:space="preserve">  ponendo  a  base  d’asta  del  nuovo  appalto  l’importo  lordo  dei  lavori  di  completamento  da eseguire d’ufficio in danno, risultante dalla differenza tra l’ammontare complessivo lordo dei lavori posti a base d’asta nell’appalto originario, eventualmente incrementato per perizie in corso d’opera oggetto di regolare atto di sottomissione o comunque approvate o accettate dalle parti, e l’ammontare lordo dei lavori eseguiti dall’appaltatore inadempiente medesimo;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b)</w:t>
      </w:r>
      <w:r w:rsidRPr="002B1257">
        <w:rPr>
          <w:rFonts w:ascii="Times New Roman" w:hAnsi="Times New Roman" w:cs="Times New Roman"/>
          <w:color w:val="auto"/>
          <w:sz w:val="24"/>
          <w:szCs w:val="24"/>
        </w:rPr>
        <w:t xml:space="preserve">  ponendo a carico dell’appaltatore inadempiente: </w:t>
      </w:r>
    </w:p>
    <w:p w:rsidR="00ED5122" w:rsidRPr="002B1257" w:rsidRDefault="00ED5122" w:rsidP="00AA5588">
      <w:pPr>
        <w:pStyle w:val="TESTO"/>
        <w:spacing w:line="240" w:lineRule="atLeast"/>
        <w:ind w:left="454"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1)</w:t>
      </w:r>
      <w:r w:rsidRPr="002B1257">
        <w:rPr>
          <w:rFonts w:ascii="Times New Roman" w:hAnsi="Times New Roman" w:cs="Times New Roman"/>
          <w:color w:val="auto"/>
          <w:sz w:val="24"/>
          <w:szCs w:val="24"/>
        </w:rPr>
        <w:t xml:space="preserve"> l’eventuale maggiore costo derivante dalla differenza tra importo netto di aggiudicazione</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del nuovo appalto per il completamento dei lavori e l’importo netto degli stessi risultante </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dall’aggiudicazione effettuata in origine all’appaltatore inadempiente;  </w:t>
      </w:r>
    </w:p>
    <w:p w:rsidR="00ED5122" w:rsidRDefault="00ED5122" w:rsidP="00AA5588">
      <w:pPr>
        <w:pStyle w:val="TESTO"/>
        <w:spacing w:line="240" w:lineRule="atLeast"/>
        <w:ind w:left="454"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2)</w:t>
      </w:r>
      <w:r w:rsidRPr="002B1257">
        <w:rPr>
          <w:rFonts w:ascii="Times New Roman" w:hAnsi="Times New Roman" w:cs="Times New Roman"/>
          <w:color w:val="auto"/>
          <w:sz w:val="24"/>
          <w:szCs w:val="24"/>
        </w:rPr>
        <w:t xml:space="preserve"> l’eventuale maggiore costo derivato dalla ripetizione della gara di appalto eventualmente</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andata  deserta,  necessariamente  effettuata  con  importo  a  base  d’asta  opportunamente </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maggiorato;  </w:t>
      </w:r>
    </w:p>
    <w:p w:rsidR="00ED5122" w:rsidRPr="002B1257" w:rsidRDefault="00ED5122" w:rsidP="00AA5588">
      <w:pPr>
        <w:pStyle w:val="TESTO"/>
        <w:spacing w:line="240" w:lineRule="atLeast"/>
        <w:ind w:left="454"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3)  l’eventuale  maggiore  onere  per  la  Stazione  appaltante  per  effetto  della  tardata ultimazione dei lavori, delle nuove spese di gara e di pubblicità, delle maggiori spese tecniche di  direzione,  assistenza,  contabilità  e  collaudo  dei  lavori,  dei  maggiori  interessi  per  il finanziamento  dei  lavori,  di  ogni  eventuale  maggiore  e  diverso  danno  documentato, conseguente  alla  mancata  tempestiva  utilizzazione  delle  opere  alla  data  prevista  dal contratto originario.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Il  contratto  è  altresì  risolto  qualora,  per  il  manifestarsi  di  errori  o  di  omissioni  del  progetto esecutivo  che  pregiudicano,  in  tutto  o  in  parte,  la  realizzazione  dell’opera  oppure  la  sua utilizzazione,  come  definiti  dall’articolo  132,  comma  6,  del  Codice  dei  contratti,  si  rendano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necessari  lavori  suppletivi  che  eccedano il  quinto  dell’importo  originario  del  contratto.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In  tal caso, proceduto all’accertamento dello stato di consistenza ai sensi del comma 3, si procede alla liquidazione dei lavori eseguiti, dei materiali utili e del 10 per cento dei lavori non eseguiti,</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fino a quattro quinti dell’importo del contratto.  </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E’  facoltà  dell’Ente  Appaltante  di  risolvere  in  qualsiasi  momento  il  contratto  mediante  il pagamento sia dei lavori eseguiti sia del valore dei materiali utili esistenti in cantiere, oltre al decimo dell’importo delle opere non eseguite, fino a quattro quinti dell’importo del contratto, ai termini dell’art. 132 comma 5 del D. Lgs</w:t>
      </w:r>
      <w:r>
        <w:rPr>
          <w:rFonts w:ascii="Times New Roman" w:hAnsi="Times New Roman" w:cs="Times New Roman"/>
          <w:color w:val="auto"/>
          <w:sz w:val="24"/>
          <w:szCs w:val="24"/>
        </w:rPr>
        <w:t>. n°</w:t>
      </w:r>
      <w:r w:rsidRPr="002B1257">
        <w:rPr>
          <w:rFonts w:ascii="Times New Roman" w:hAnsi="Times New Roman" w:cs="Times New Roman"/>
          <w:color w:val="auto"/>
          <w:sz w:val="24"/>
          <w:szCs w:val="24"/>
        </w:rPr>
        <w:t xml:space="preserve"> 163/</w:t>
      </w:r>
      <w:r>
        <w:rPr>
          <w:rFonts w:ascii="Times New Roman" w:hAnsi="Times New Roman" w:cs="Times New Roman"/>
          <w:color w:val="auto"/>
          <w:sz w:val="24"/>
          <w:szCs w:val="24"/>
        </w:rPr>
        <w:t>20</w:t>
      </w:r>
      <w:r w:rsidRPr="002B1257">
        <w:rPr>
          <w:rFonts w:ascii="Times New Roman" w:hAnsi="Times New Roman" w:cs="Times New Roman"/>
          <w:color w:val="auto"/>
          <w:sz w:val="24"/>
          <w:szCs w:val="24"/>
        </w:rPr>
        <w:t>06.</w:t>
      </w:r>
    </w:p>
    <w:p w:rsidR="00ED5122" w:rsidRPr="0011697A" w:rsidRDefault="00ED5122" w:rsidP="00AA5588">
      <w:pPr>
        <w:pStyle w:val="TESTO"/>
        <w:spacing w:line="240" w:lineRule="atLeast"/>
        <w:ind w:firstLine="0"/>
        <w:jc w:val="center"/>
        <w:rPr>
          <w:rFonts w:ascii="Times New Roman" w:hAnsi="Times New Roman" w:cs="Times New Roman"/>
          <w:b/>
          <w:color w:val="auto"/>
          <w:sz w:val="24"/>
          <w:szCs w:val="24"/>
        </w:rPr>
      </w:pPr>
      <w:r>
        <w:rPr>
          <w:rFonts w:ascii="Times New Roman" w:hAnsi="Times New Roman" w:cs="Times New Roman"/>
          <w:b/>
          <w:color w:val="auto"/>
          <w:sz w:val="24"/>
          <w:szCs w:val="24"/>
        </w:rPr>
        <w:t>ART. 44</w:t>
      </w:r>
      <w:r w:rsidRPr="0011697A">
        <w:rPr>
          <w:rFonts w:ascii="Times New Roman" w:hAnsi="Times New Roman" w:cs="Times New Roman"/>
          <w:b/>
          <w:color w:val="auto"/>
          <w:sz w:val="24"/>
          <w:szCs w:val="24"/>
        </w:rPr>
        <w:t xml:space="preserve"> -  ULTIMAZIONE DEI LAVORI</w:t>
      </w:r>
    </w:p>
    <w:p w:rsidR="00ED5122"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1</w:t>
      </w:r>
      <w:r w:rsidRPr="002B1257">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Al termine dei lavori e in seguito a richiesta scritta dell’impresa appaltatrice il direttore dei lavori redige, entro 10 giorni dalla richiesta, il certificato di ultimazione; entro trenta giorni dalla  data  del  certificato  di  ultimazione  dei  lavori  il  direttore  dei  lavori  procede all’accertamento sommario della regolarità delle opere eseguite.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2</w:t>
      </w:r>
      <w:r w:rsidRPr="002B1257">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 In sede di accertamento sommario, senza pregiudizio di successivi accertamenti, sono rilevati e verbalizzati eventuali vizi e difformità di costruzione che l’impresa appaltatrice è tenuta a eliminare a sue spese nel termine fissato e con le modalità prescritte dal direttore dei lavori, fatto salvo il risarcimento del danno dell’ente appaltante. In caso di ritardo nel ripristino, si applica la penale per i ritardi prevista dall’apposito articolo del presente capitolato speciale, proporzionale all'importo della parte di lavori che direttamente e indirettamente traggono pregiudizio dal mancato ripristino e comunque all'importo non inferiore a quello dei lavori di ripristino.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 xml:space="preserve">3 </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L’ ente appaltante si riserva di prendere in consegna parzialmente o totalmente le opere con apposito verbale immediatamente dopo l’accertamento sommario se questo ha avuto esito positivo, oppure nel termine assegnato dalla direzione lavori ai sensi dei commi precedenti.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 xml:space="preserve">4 </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Dalla data del verbale di ultimazione dei lavori decorre il periodo di gratuita manutenzione; tale  periodo  cessa  con  l’approvazione  finale  del  collaudo  e  del  certificato  di  regolare esecuzione da parte dell’ente appaltante, da effettuarsi entro i termini previsti dal capitolato speciale.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5</w:t>
      </w:r>
      <w:r>
        <w:rPr>
          <w:rFonts w:ascii="Times New Roman" w:hAnsi="Times New Roman" w:cs="Times New Roman"/>
          <w:color w:val="auto"/>
          <w:sz w:val="24"/>
          <w:szCs w:val="24"/>
        </w:rPr>
        <w:t xml:space="preserve"> - </w:t>
      </w:r>
      <w:r w:rsidRPr="002B1257">
        <w:rPr>
          <w:rFonts w:ascii="Times New Roman" w:hAnsi="Times New Roman" w:cs="Times New Roman"/>
          <w:color w:val="auto"/>
          <w:sz w:val="24"/>
          <w:szCs w:val="24"/>
        </w:rPr>
        <w:t xml:space="preserve">Dalla conclusione dei lavori fino alla data di approvazione, da parte della Stazione Appaltante, del  Collaudo  o  del  Certificato  di  regolare  esecuzione  e  per  i  successivi  12  (dodici)  mesi, l’Appaltatore dovrà riparare, tempestivamente ed a sue spese, tutti i guasti e le imperfezioni che si verificassero negli impianti forniti e/o installati. Sarà altresì onere dell’Appaltatore, la produzione  di  idoneo  verbale  di  consegna,  da  redigersi  in  contraddittorio  con  la  ditta prescelta  dalla  Stazione  Appaltante,  che  assumerà  la  manutenzione  e  conduzione  degli impianti a conclusione del suddetto periodo di manutenzione.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11697A" w:rsidRDefault="00ED5122" w:rsidP="00AA5588">
      <w:pPr>
        <w:pStyle w:val="TESTO"/>
        <w:spacing w:line="240" w:lineRule="atLeast"/>
        <w:ind w:firstLine="0"/>
        <w:jc w:val="center"/>
        <w:rPr>
          <w:rFonts w:ascii="Times New Roman" w:hAnsi="Times New Roman" w:cs="Times New Roman"/>
          <w:b/>
          <w:color w:val="auto"/>
          <w:sz w:val="24"/>
          <w:szCs w:val="24"/>
        </w:rPr>
      </w:pPr>
      <w:r>
        <w:rPr>
          <w:rFonts w:ascii="Times New Roman" w:hAnsi="Times New Roman" w:cs="Times New Roman"/>
          <w:b/>
          <w:color w:val="auto"/>
          <w:sz w:val="24"/>
          <w:szCs w:val="24"/>
        </w:rPr>
        <w:t>ART. 45</w:t>
      </w:r>
      <w:r w:rsidRPr="0011697A">
        <w:rPr>
          <w:rFonts w:ascii="Times New Roman" w:hAnsi="Times New Roman" w:cs="Times New Roman"/>
          <w:b/>
          <w:color w:val="auto"/>
          <w:sz w:val="24"/>
          <w:szCs w:val="24"/>
        </w:rPr>
        <w:t xml:space="preserve"> - TERMINI  PER  IL  COLLAUDO  O  PER  L’ACCERTAMENTO  DELLA  REGOLARE ESECUZIONE</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1</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La  nomina  del  collaudatore  avverrà  ai  sensi  </w:t>
      </w:r>
      <w:r>
        <w:rPr>
          <w:rFonts w:ascii="Times New Roman" w:hAnsi="Times New Roman" w:cs="Times New Roman"/>
          <w:color w:val="auto"/>
          <w:sz w:val="24"/>
          <w:szCs w:val="24"/>
        </w:rPr>
        <w:t>dell’Art. 141 del D.Lgs. n° 163/2006 e di quanto disposto dal relativo Regolamento;</w:t>
      </w:r>
      <w:r w:rsidRPr="002B1257">
        <w:rPr>
          <w:rFonts w:ascii="Times New Roman" w:hAnsi="Times New Roman" w:cs="Times New Roman"/>
          <w:color w:val="auto"/>
          <w:sz w:val="24"/>
          <w:szCs w:val="24"/>
        </w:rPr>
        <w:t xml:space="preserv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2</w:t>
      </w:r>
      <w:r>
        <w:rPr>
          <w:rFonts w:ascii="Times New Roman" w:hAnsi="Times New Roman" w:cs="Times New Roman"/>
          <w:color w:val="auto"/>
          <w:sz w:val="24"/>
          <w:szCs w:val="24"/>
        </w:rPr>
        <w:t xml:space="preserve"> - </w:t>
      </w:r>
      <w:r w:rsidRPr="002B1257">
        <w:rPr>
          <w:rFonts w:ascii="Times New Roman" w:hAnsi="Times New Roman" w:cs="Times New Roman"/>
          <w:color w:val="auto"/>
          <w:sz w:val="24"/>
          <w:szCs w:val="24"/>
        </w:rPr>
        <w:t xml:space="preserve">La procedura di collaudo dovrà essere espletata in conformità a quanto previsto </w:t>
      </w:r>
      <w:r>
        <w:rPr>
          <w:rFonts w:ascii="Times New Roman" w:hAnsi="Times New Roman" w:cs="Times New Roman"/>
          <w:color w:val="auto"/>
          <w:sz w:val="24"/>
          <w:szCs w:val="24"/>
        </w:rPr>
        <w:t>dal Regolamento del Codice dei contratti (D.P.R. n° 207/2010)</w:t>
      </w:r>
      <w:r w:rsidRPr="002B1257">
        <w:rPr>
          <w:rFonts w:ascii="Times New Roman" w:hAnsi="Times New Roman" w:cs="Times New Roman"/>
          <w:color w:val="auto"/>
          <w:sz w:val="24"/>
          <w:szCs w:val="24"/>
        </w:rPr>
        <w:t xml:space="preserv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3</w:t>
      </w:r>
      <w:r>
        <w:rPr>
          <w:rFonts w:ascii="Times New Roman" w:hAnsi="Times New Roman" w:cs="Times New Roman"/>
          <w:color w:val="auto"/>
          <w:sz w:val="24"/>
          <w:szCs w:val="24"/>
        </w:rPr>
        <w:t xml:space="preserve"> - </w:t>
      </w:r>
      <w:r w:rsidRPr="002B1257">
        <w:rPr>
          <w:rFonts w:ascii="Times New Roman" w:hAnsi="Times New Roman" w:cs="Times New Roman"/>
          <w:color w:val="auto"/>
          <w:sz w:val="24"/>
          <w:szCs w:val="24"/>
        </w:rPr>
        <w:t xml:space="preserve">Il certificato di collaudo è emesso entro il termine perentorio di sei mesi dall’ultimazione dei lavori ed ha carattere provvisorio; esso assume carattere definitivo trascorsi due anni dalla data  dell’emissione.  Decorso  tale  termine,  il  collaudo  si  intende  tacitamente  approvato anche  se  l’atto  formale  di  approvazione  non  sia  intervenuto  entro  i  successivi  due  mesi.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Qualora il certificato di collaudo sia sostituito dal certificato di regolare esecuzione, questo deve essere emesso entro tre mesi dall’ultimazione dei lavori.  </w:t>
      </w:r>
    </w:p>
    <w:p w:rsidR="00ED5122"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4</w:t>
      </w:r>
      <w:r>
        <w:rPr>
          <w:rFonts w:ascii="Times New Roman" w:hAnsi="Times New Roman" w:cs="Times New Roman"/>
          <w:color w:val="auto"/>
          <w:sz w:val="24"/>
          <w:szCs w:val="24"/>
        </w:rPr>
        <w:t xml:space="preserve"> - </w:t>
      </w:r>
      <w:r w:rsidRPr="002B1257">
        <w:rPr>
          <w:rFonts w:ascii="Times New Roman" w:hAnsi="Times New Roman" w:cs="Times New Roman"/>
          <w:color w:val="auto"/>
          <w:sz w:val="24"/>
          <w:szCs w:val="24"/>
        </w:rPr>
        <w:t xml:space="preserve">Durante l’esecuzione dei lavori la Stazione appaltante può effettuare operazioni di collaudo o di verifica volte a controllare la piena rispondenza delle caratteristiche dei lavori in corso di realizzazione  a  quanto  richiesto  negli  elaborati  progettuali,  nel  capitolato  speciale  o  nel contratto.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E10ABF" w:rsidRDefault="00ED5122" w:rsidP="00AA5588">
      <w:pPr>
        <w:pStyle w:val="TESTO"/>
        <w:spacing w:line="240" w:lineRule="atLeast"/>
        <w:ind w:firstLine="0"/>
        <w:jc w:val="center"/>
        <w:rPr>
          <w:rFonts w:ascii="Times New Roman" w:hAnsi="Times New Roman" w:cs="Times New Roman"/>
          <w:b/>
          <w:color w:val="auto"/>
          <w:sz w:val="24"/>
          <w:szCs w:val="24"/>
        </w:rPr>
      </w:pPr>
      <w:r w:rsidRPr="00E10ABF">
        <w:rPr>
          <w:rFonts w:ascii="Times New Roman" w:hAnsi="Times New Roman" w:cs="Times New Roman"/>
          <w:b/>
          <w:color w:val="auto"/>
          <w:sz w:val="24"/>
          <w:szCs w:val="24"/>
        </w:rPr>
        <w:t>ART. 46 -  PRESA IN CONSEGNA DEI LAVORI ULTIMATI</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1</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La Stazione appaltante si riserva di prendere in consegna parzialmente o totalmente le opere appaltate anche subito dopo l’ultimazione dei lavori.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2</w:t>
      </w:r>
      <w:r>
        <w:rPr>
          <w:rFonts w:ascii="Times New Roman" w:hAnsi="Times New Roman" w:cs="Times New Roman"/>
          <w:color w:val="auto"/>
          <w:sz w:val="24"/>
          <w:szCs w:val="24"/>
        </w:rPr>
        <w:t xml:space="preserve"> - </w:t>
      </w:r>
      <w:r w:rsidRPr="002B1257">
        <w:rPr>
          <w:rFonts w:ascii="Times New Roman" w:hAnsi="Times New Roman" w:cs="Times New Roman"/>
          <w:color w:val="auto"/>
          <w:sz w:val="24"/>
          <w:szCs w:val="24"/>
        </w:rPr>
        <w:t xml:space="preserve">Qualora la Stazione appaltante si avvalga di tale facoltà, che viene comunicata all’appaltatore per  iscritto,  lo  stesso  appaltatore  non  può  opporvisi  per  alcun  motivo,  né  può  reclamare compensi di sorta.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3</w:t>
      </w:r>
      <w:r>
        <w:rPr>
          <w:rFonts w:ascii="Times New Roman" w:hAnsi="Times New Roman" w:cs="Times New Roman"/>
          <w:color w:val="auto"/>
          <w:sz w:val="24"/>
          <w:szCs w:val="24"/>
        </w:rPr>
        <w:t xml:space="preserve"> - </w:t>
      </w:r>
      <w:r w:rsidRPr="002B1257">
        <w:rPr>
          <w:rFonts w:ascii="Times New Roman" w:hAnsi="Times New Roman" w:cs="Times New Roman"/>
          <w:color w:val="auto"/>
          <w:sz w:val="24"/>
          <w:szCs w:val="24"/>
        </w:rPr>
        <w:t xml:space="preserve">Egli può però richiedere che sia redatto apposito verbale circa lo stato delle opere, onde essere garantito dai possibili danni che potrebbero essere arrecati alle opere stesse.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4</w:t>
      </w:r>
      <w:r>
        <w:rPr>
          <w:rFonts w:ascii="Times New Roman" w:hAnsi="Times New Roman" w:cs="Times New Roman"/>
          <w:color w:val="auto"/>
          <w:sz w:val="24"/>
          <w:szCs w:val="24"/>
        </w:rPr>
        <w:t xml:space="preserve"> - </w:t>
      </w:r>
      <w:r w:rsidRPr="002B1257">
        <w:rPr>
          <w:rFonts w:ascii="Times New Roman" w:hAnsi="Times New Roman" w:cs="Times New Roman"/>
          <w:color w:val="auto"/>
          <w:sz w:val="24"/>
          <w:szCs w:val="24"/>
        </w:rPr>
        <w:t>La presa di possesso da parte della Stazione appaltante avviene nel termine perentorio fissato dalla  stessa  per  mezzo  del  direttore  dei  la</w:t>
      </w:r>
      <w:r>
        <w:rPr>
          <w:rFonts w:ascii="Times New Roman" w:hAnsi="Times New Roman" w:cs="Times New Roman"/>
          <w:color w:val="auto"/>
          <w:sz w:val="24"/>
          <w:szCs w:val="24"/>
        </w:rPr>
        <w:t>vori  su richiesta  del  R.U.P</w:t>
      </w:r>
      <w:r w:rsidRPr="002B1257">
        <w:rPr>
          <w:rFonts w:ascii="Times New Roman" w:hAnsi="Times New Roman" w:cs="Times New Roman"/>
          <w:color w:val="auto"/>
          <w:sz w:val="24"/>
          <w:szCs w:val="24"/>
        </w:rPr>
        <w:t xml:space="preserve">,  in  presenza dell’appaltatore o di due testimoni in caso di sua assenza.  </w:t>
      </w:r>
    </w:p>
    <w:p w:rsidR="00ED5122"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5</w:t>
      </w:r>
      <w:r>
        <w:rPr>
          <w:rFonts w:ascii="Times New Roman" w:hAnsi="Times New Roman" w:cs="Times New Roman"/>
          <w:color w:val="auto"/>
          <w:sz w:val="24"/>
          <w:szCs w:val="24"/>
        </w:rPr>
        <w:t xml:space="preserve"> - </w:t>
      </w:r>
      <w:r w:rsidRPr="002B1257">
        <w:rPr>
          <w:rFonts w:ascii="Times New Roman" w:hAnsi="Times New Roman" w:cs="Times New Roman"/>
          <w:color w:val="auto"/>
          <w:sz w:val="24"/>
          <w:szCs w:val="24"/>
        </w:rPr>
        <w:t>Qualora la Stazione appaltante non si trovi nella condizione di prendere in consegna le opere dopo</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l’ultimazione dei lavori, l’appaltatore non può reclamare la consegna ed è altresì tenuto alla gratuita</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manutenzione fino ai termini previsti dal presente capitolato.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11697A" w:rsidRDefault="00ED5122" w:rsidP="00AA5588">
      <w:pPr>
        <w:pStyle w:val="TESTO"/>
        <w:spacing w:line="240" w:lineRule="atLeast"/>
        <w:ind w:firstLine="0"/>
        <w:jc w:val="center"/>
        <w:rPr>
          <w:rFonts w:ascii="Times New Roman" w:hAnsi="Times New Roman" w:cs="Times New Roman"/>
          <w:b/>
          <w:color w:val="auto"/>
          <w:sz w:val="24"/>
          <w:szCs w:val="24"/>
        </w:rPr>
      </w:pPr>
      <w:r>
        <w:rPr>
          <w:rFonts w:ascii="Times New Roman" w:hAnsi="Times New Roman" w:cs="Times New Roman"/>
          <w:b/>
          <w:color w:val="auto"/>
          <w:sz w:val="24"/>
          <w:szCs w:val="24"/>
        </w:rPr>
        <w:t>ART. 47</w:t>
      </w:r>
      <w:r w:rsidRPr="0011697A">
        <w:rPr>
          <w:rFonts w:ascii="Times New Roman" w:hAnsi="Times New Roman" w:cs="Times New Roman"/>
          <w:b/>
          <w:color w:val="auto"/>
          <w:sz w:val="24"/>
          <w:szCs w:val="24"/>
        </w:rPr>
        <w:t xml:space="preserve"> -  DEMOLIZIONI E RIMOZIONI</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1</w:t>
      </w:r>
      <w:r>
        <w:rPr>
          <w:rFonts w:ascii="Times New Roman" w:hAnsi="Times New Roman" w:cs="Times New Roman"/>
          <w:color w:val="auto"/>
          <w:sz w:val="24"/>
          <w:szCs w:val="24"/>
        </w:rPr>
        <w:t xml:space="preserve"> - </w:t>
      </w:r>
      <w:r w:rsidRPr="002B1257">
        <w:rPr>
          <w:rFonts w:ascii="Times New Roman" w:hAnsi="Times New Roman" w:cs="Times New Roman"/>
          <w:color w:val="auto"/>
          <w:sz w:val="24"/>
          <w:szCs w:val="24"/>
        </w:rPr>
        <w:t xml:space="preserve">Le demolizioni e rimozioni, sia parziali che complete, eventualmente necessarie, devono essere eseguite  con  ordine  e  con  le  necessarie  precauzioni,  in  modo  da  non  danneggiare  altre strutture  o  manufatti,  e  da  prevenire  qualsiasi  infortunio  agli  addetti  al  lavoro  e  da  evitare incomodi o disturbo. Rimane pertanto vietato gettare dall’alto i materiali in genere, che invece devono essere trasportati o guidati in basso, e di sollevare polvere, per cui tanto le murature quanto i materiali di risulta dovranno essere opportunamente bagnati.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2</w:t>
      </w:r>
      <w:r>
        <w:rPr>
          <w:rFonts w:ascii="Times New Roman" w:hAnsi="Times New Roman" w:cs="Times New Roman"/>
          <w:color w:val="auto"/>
          <w:sz w:val="24"/>
          <w:szCs w:val="24"/>
        </w:rPr>
        <w:t xml:space="preserve"> - </w:t>
      </w:r>
      <w:r w:rsidRPr="002B1257">
        <w:rPr>
          <w:rFonts w:ascii="Times New Roman" w:hAnsi="Times New Roman" w:cs="Times New Roman"/>
          <w:color w:val="auto"/>
          <w:sz w:val="24"/>
          <w:szCs w:val="24"/>
        </w:rPr>
        <w:t xml:space="preserve">Nelle demolizioni e rimozioni l’Appaltatore deve inoltre provvedere alle eventuali necessarie puntellature per sostenere le parti che devono restare e disporre in modo da non deteriorare i materiali o gli impianti risultanti, i quali devono ancora potersi impiegare nei limiti concordati con la Direzione dei Lavori, sotto pena di rivalsa di danni a favore della Stazione Appaltante.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3</w:t>
      </w:r>
      <w:r>
        <w:rPr>
          <w:rFonts w:ascii="Times New Roman" w:hAnsi="Times New Roman" w:cs="Times New Roman"/>
          <w:color w:val="auto"/>
          <w:sz w:val="24"/>
          <w:szCs w:val="24"/>
        </w:rPr>
        <w:t xml:space="preserve"> - </w:t>
      </w:r>
      <w:r w:rsidRPr="002B1257">
        <w:rPr>
          <w:rFonts w:ascii="Times New Roman" w:hAnsi="Times New Roman" w:cs="Times New Roman"/>
          <w:color w:val="auto"/>
          <w:sz w:val="24"/>
          <w:szCs w:val="24"/>
        </w:rPr>
        <w:t xml:space="preserve">Le  eventuali  rimozioni  dovranno  essere  preventivamente  autorizzate  dalla  Direzione  Lavori; quando, anche per mancanza di puntellamenti o di altre precauzioni, venissero demolite altre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parti  od  oltrepassati  i  limiti  autorizzati,  saranno  pure  a  cura  e  spese  dell’Appaltatore,  senza </w:t>
      </w:r>
    </w:p>
    <w:p w:rsidR="00ED5122" w:rsidRPr="002B1257"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 xml:space="preserve">alcun compenso, ricostruite e rimesse in ripristino le parti indebitamente demolite.  </w:t>
      </w:r>
    </w:p>
    <w:p w:rsidR="00ED5122" w:rsidRDefault="00ED5122" w:rsidP="00AA5588">
      <w:pPr>
        <w:pStyle w:val="TESTO"/>
        <w:spacing w:line="240" w:lineRule="atLeast"/>
        <w:ind w:firstLine="0"/>
        <w:rPr>
          <w:rFonts w:ascii="Times New Roman" w:hAnsi="Times New Roman" w:cs="Times New Roman"/>
          <w:color w:val="auto"/>
          <w:sz w:val="24"/>
          <w:szCs w:val="24"/>
        </w:rPr>
      </w:pPr>
      <w:r w:rsidRPr="00FC0DD4">
        <w:rPr>
          <w:rFonts w:ascii="Times New Roman" w:hAnsi="Times New Roman" w:cs="Times New Roman"/>
          <w:b/>
          <w:color w:val="auto"/>
          <w:sz w:val="24"/>
          <w:szCs w:val="24"/>
        </w:rPr>
        <w:t>4</w:t>
      </w:r>
      <w:r>
        <w:rPr>
          <w:rFonts w:ascii="Times New Roman" w:hAnsi="Times New Roman" w:cs="Times New Roman"/>
          <w:color w:val="auto"/>
          <w:sz w:val="24"/>
          <w:szCs w:val="24"/>
        </w:rPr>
        <w:t xml:space="preserve"> - </w:t>
      </w:r>
      <w:r w:rsidRPr="002B1257">
        <w:rPr>
          <w:rFonts w:ascii="Times New Roman" w:hAnsi="Times New Roman" w:cs="Times New Roman"/>
          <w:color w:val="auto"/>
          <w:sz w:val="24"/>
          <w:szCs w:val="24"/>
        </w:rPr>
        <w:t xml:space="preserve">I materiali di scarto provenienti dalle demolizioni e rimozioni devono sempre dall’Appaltatore essere trasportati alle pubbliche discariche. La destinazione ed il corretto smaltimento di ogni elemento rimosso dovrà essere comprovato da un documento rilasciato da ditta specializzata ed autorizzata allo smaltimento dei materiali.  </w:t>
      </w:r>
    </w:p>
    <w:p w:rsidR="00ED5122" w:rsidRDefault="00ED5122" w:rsidP="00AA5588">
      <w:pPr>
        <w:pStyle w:val="TESTO"/>
        <w:spacing w:line="240" w:lineRule="atLeast"/>
        <w:ind w:firstLine="0"/>
        <w:rPr>
          <w:rFonts w:ascii="Times New Roman" w:hAnsi="Times New Roman" w:cs="Times New Roman"/>
          <w:color w:val="auto"/>
          <w:sz w:val="24"/>
          <w:szCs w:val="24"/>
        </w:rPr>
      </w:pPr>
    </w:p>
    <w:p w:rsidR="00ED5122" w:rsidRPr="0011697A" w:rsidRDefault="00ED5122" w:rsidP="00AA5588">
      <w:pPr>
        <w:pStyle w:val="TESTO"/>
        <w:spacing w:line="240" w:lineRule="atLeast"/>
        <w:ind w:firstLine="0"/>
        <w:jc w:val="center"/>
        <w:rPr>
          <w:rFonts w:ascii="Times New Roman" w:hAnsi="Times New Roman" w:cs="Times New Roman"/>
          <w:b/>
          <w:color w:val="auto"/>
          <w:sz w:val="24"/>
          <w:szCs w:val="24"/>
        </w:rPr>
      </w:pPr>
      <w:r>
        <w:rPr>
          <w:rFonts w:ascii="Times New Roman" w:hAnsi="Times New Roman" w:cs="Times New Roman"/>
          <w:b/>
          <w:color w:val="auto"/>
          <w:sz w:val="24"/>
          <w:szCs w:val="24"/>
        </w:rPr>
        <w:t>ART. 48</w:t>
      </w:r>
      <w:r w:rsidRPr="0011697A">
        <w:rPr>
          <w:rFonts w:ascii="Times New Roman" w:hAnsi="Times New Roman" w:cs="Times New Roman"/>
          <w:b/>
          <w:color w:val="auto"/>
          <w:sz w:val="24"/>
          <w:szCs w:val="24"/>
        </w:rPr>
        <w:t xml:space="preserve"> -  CUSTODIA DEL CANTIERE</w:t>
      </w:r>
    </w:p>
    <w:p w:rsidR="00ED5122" w:rsidRDefault="00ED5122" w:rsidP="00AA5588">
      <w:pPr>
        <w:pStyle w:val="TESTO"/>
        <w:spacing w:line="240" w:lineRule="atLeast"/>
        <w:ind w:firstLine="0"/>
        <w:rPr>
          <w:rFonts w:ascii="Times New Roman" w:hAnsi="Times New Roman" w:cs="Times New Roman"/>
          <w:color w:val="auto"/>
          <w:sz w:val="24"/>
          <w:szCs w:val="24"/>
        </w:rPr>
      </w:pPr>
      <w:r w:rsidRPr="002B1257">
        <w:rPr>
          <w:rFonts w:ascii="Times New Roman" w:hAnsi="Times New Roman" w:cs="Times New Roman"/>
          <w:color w:val="auto"/>
          <w:sz w:val="24"/>
          <w:szCs w:val="24"/>
        </w:rPr>
        <w:t>E’ a carico e a cura dell’appaltatore la custodia e la tutela del cantiere, di tutti i manufatti e dei</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materiali  in  esso  esistenti,  anche  se  di  proprietà  della  Stazione  appaltante  e  ciò  anche durante periodi di sospensione dei lavori e fino alla presa in consegna dell’opera da parte</w:t>
      </w:r>
      <w:r>
        <w:rPr>
          <w:rFonts w:ascii="Times New Roman" w:hAnsi="Times New Roman" w:cs="Times New Roman"/>
          <w:color w:val="auto"/>
          <w:sz w:val="24"/>
          <w:szCs w:val="24"/>
        </w:rPr>
        <w:t xml:space="preserve"> </w:t>
      </w:r>
      <w:r w:rsidRPr="002B1257">
        <w:rPr>
          <w:rFonts w:ascii="Times New Roman" w:hAnsi="Times New Roman" w:cs="Times New Roman"/>
          <w:color w:val="auto"/>
          <w:sz w:val="24"/>
          <w:szCs w:val="24"/>
        </w:rPr>
        <w:t xml:space="preserve">della Stazione appaltante.  </w:t>
      </w:r>
    </w:p>
    <w:p w:rsidR="00ED5122" w:rsidRDefault="00ED5122" w:rsidP="00AA5588">
      <w:pPr>
        <w:pStyle w:val="TESTO"/>
        <w:spacing w:line="240" w:lineRule="atLeast"/>
        <w:ind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                                                                              Il Progettista</w:t>
      </w:r>
    </w:p>
    <w:p w:rsidR="00ED5122" w:rsidRDefault="00ED5122" w:rsidP="00AA5588">
      <w:pPr>
        <w:rPr>
          <w:sz w:val="24"/>
          <w:szCs w:val="24"/>
        </w:rPr>
      </w:pPr>
      <w:r>
        <w:rPr>
          <w:sz w:val="24"/>
          <w:szCs w:val="24"/>
        </w:rPr>
        <w:t xml:space="preserve">                                                                       Ing. Nicola Buoncristiano</w:t>
      </w:r>
    </w:p>
    <w:p w:rsidR="00ED5122" w:rsidRDefault="00ED5122" w:rsidP="00AA5588">
      <w:pPr>
        <w:rPr>
          <w:sz w:val="24"/>
          <w:szCs w:val="24"/>
        </w:rPr>
      </w:pPr>
    </w:p>
    <w:p w:rsidR="00ED5122" w:rsidRDefault="00ED5122" w:rsidP="00AA5588">
      <w:r>
        <w:rPr>
          <w:sz w:val="24"/>
          <w:szCs w:val="24"/>
        </w:rPr>
        <w:t xml:space="preserve">                                                                    __________________________</w:t>
      </w:r>
    </w:p>
    <w:sectPr w:rsidR="00ED5122" w:rsidSect="008D2DA3">
      <w:footerReference w:type="default" r:id="rId7"/>
      <w:pgSz w:w="11906" w:h="16838"/>
      <w:pgMar w:top="899"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5122" w:rsidRDefault="00ED5122" w:rsidP="00AA5588">
      <w:r>
        <w:separator/>
      </w:r>
    </w:p>
  </w:endnote>
  <w:endnote w:type="continuationSeparator" w:id="0">
    <w:p w:rsidR="00ED5122" w:rsidRDefault="00ED5122" w:rsidP="00AA55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ahoma,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122" w:rsidRPr="00AA5588" w:rsidRDefault="00ED5122">
    <w:pPr>
      <w:pStyle w:val="Footer"/>
      <w:jc w:val="right"/>
      <w:rPr>
        <w:sz w:val="16"/>
        <w:szCs w:val="16"/>
      </w:rPr>
    </w:pPr>
    <w:r w:rsidRPr="00AA5588">
      <w:rPr>
        <w:sz w:val="16"/>
        <w:szCs w:val="16"/>
      </w:rPr>
      <w:t xml:space="preserve">Pag. </w:t>
    </w:r>
    <w:r w:rsidRPr="00AA5588">
      <w:rPr>
        <w:b/>
        <w:bCs/>
        <w:sz w:val="16"/>
        <w:szCs w:val="16"/>
      </w:rPr>
      <w:fldChar w:fldCharType="begin"/>
    </w:r>
    <w:r w:rsidRPr="00AA5588">
      <w:rPr>
        <w:b/>
        <w:bCs/>
        <w:sz w:val="16"/>
        <w:szCs w:val="16"/>
      </w:rPr>
      <w:instrText>PAGE</w:instrText>
    </w:r>
    <w:r w:rsidRPr="00AA5588">
      <w:rPr>
        <w:b/>
        <w:bCs/>
        <w:sz w:val="16"/>
        <w:szCs w:val="16"/>
      </w:rPr>
      <w:fldChar w:fldCharType="separate"/>
    </w:r>
    <w:r>
      <w:rPr>
        <w:b/>
        <w:bCs/>
        <w:noProof/>
        <w:sz w:val="16"/>
        <w:szCs w:val="16"/>
      </w:rPr>
      <w:t>1</w:t>
    </w:r>
    <w:r w:rsidRPr="00AA5588">
      <w:rPr>
        <w:b/>
        <w:bCs/>
        <w:sz w:val="16"/>
        <w:szCs w:val="16"/>
      </w:rPr>
      <w:fldChar w:fldCharType="end"/>
    </w:r>
    <w:r w:rsidRPr="00AA5588">
      <w:rPr>
        <w:sz w:val="16"/>
        <w:szCs w:val="16"/>
      </w:rPr>
      <w:t xml:space="preserve"> a </w:t>
    </w:r>
    <w:r w:rsidRPr="00AA5588">
      <w:rPr>
        <w:b/>
        <w:bCs/>
        <w:sz w:val="16"/>
        <w:szCs w:val="16"/>
      </w:rPr>
      <w:fldChar w:fldCharType="begin"/>
    </w:r>
    <w:r w:rsidRPr="00AA5588">
      <w:rPr>
        <w:b/>
        <w:bCs/>
        <w:sz w:val="16"/>
        <w:szCs w:val="16"/>
      </w:rPr>
      <w:instrText>NUMPAGES</w:instrText>
    </w:r>
    <w:r w:rsidRPr="00AA5588">
      <w:rPr>
        <w:b/>
        <w:bCs/>
        <w:sz w:val="16"/>
        <w:szCs w:val="16"/>
      </w:rPr>
      <w:fldChar w:fldCharType="separate"/>
    </w:r>
    <w:r>
      <w:rPr>
        <w:b/>
        <w:bCs/>
        <w:noProof/>
        <w:sz w:val="16"/>
        <w:szCs w:val="16"/>
      </w:rPr>
      <w:t>28</w:t>
    </w:r>
    <w:r w:rsidRPr="00AA5588">
      <w:rPr>
        <w:b/>
        <w:bCs/>
        <w:sz w:val="16"/>
        <w:szCs w:val="16"/>
      </w:rPr>
      <w:fldChar w:fldCharType="end"/>
    </w:r>
  </w:p>
  <w:p w:rsidR="00ED5122" w:rsidRDefault="00ED51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5122" w:rsidRDefault="00ED5122" w:rsidP="00AA5588">
      <w:r>
        <w:separator/>
      </w:r>
    </w:p>
  </w:footnote>
  <w:footnote w:type="continuationSeparator" w:id="0">
    <w:p w:rsidR="00ED5122" w:rsidRDefault="00ED5122" w:rsidP="00AA55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5FE26AA"/>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47921D5C"/>
    <w:lvl w:ilvl="0">
      <w:start w:val="1"/>
      <w:numFmt w:val="bullet"/>
      <w:lvlText w:val=""/>
      <w:lvlJc w:val="left"/>
      <w:pPr>
        <w:tabs>
          <w:tab w:val="num" w:pos="360"/>
        </w:tabs>
        <w:ind w:left="360" w:hanging="360"/>
      </w:pPr>
      <w:rPr>
        <w:rFonts w:ascii="Symbol" w:hAnsi="Symbol" w:hint="default"/>
      </w:rPr>
    </w:lvl>
  </w:abstractNum>
  <w:abstractNum w:abstractNumId="2">
    <w:nsid w:val="031B3F81"/>
    <w:multiLevelType w:val="singleLevel"/>
    <w:tmpl w:val="C4BCDC64"/>
    <w:lvl w:ilvl="0">
      <w:start w:val="4"/>
      <w:numFmt w:val="bullet"/>
      <w:lvlText w:val="-"/>
      <w:lvlJc w:val="left"/>
      <w:pPr>
        <w:tabs>
          <w:tab w:val="num" w:pos="360"/>
        </w:tabs>
        <w:ind w:left="360" w:hanging="360"/>
      </w:pPr>
      <w:rPr>
        <w:rFonts w:ascii="Times New Roman" w:hAnsi="Times New Roman" w:hint="default"/>
      </w:rPr>
    </w:lvl>
  </w:abstractNum>
  <w:abstractNum w:abstractNumId="3">
    <w:nsid w:val="034769AF"/>
    <w:multiLevelType w:val="hybridMultilevel"/>
    <w:tmpl w:val="D1ECF09C"/>
    <w:lvl w:ilvl="0" w:tplc="B2B4364C">
      <w:start w:val="1"/>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46D2C50"/>
    <w:multiLevelType w:val="singleLevel"/>
    <w:tmpl w:val="6575F4AF"/>
    <w:lvl w:ilvl="0">
      <w:numFmt w:val="bullet"/>
      <w:lvlText w:val="-"/>
      <w:lvlJc w:val="left"/>
      <w:pPr>
        <w:tabs>
          <w:tab w:val="num" w:pos="144"/>
        </w:tabs>
      </w:pPr>
      <w:rPr>
        <w:rFonts w:ascii="Symbol" w:hAnsi="Symbol"/>
        <w:snapToGrid/>
        <w:spacing w:val="-4"/>
        <w:sz w:val="18"/>
      </w:rPr>
    </w:lvl>
  </w:abstractNum>
  <w:abstractNum w:abstractNumId="5">
    <w:nsid w:val="06121853"/>
    <w:multiLevelType w:val="hybridMultilevel"/>
    <w:tmpl w:val="32AAF2AE"/>
    <w:lvl w:ilvl="0" w:tplc="A650EAEA">
      <w:start w:val="1"/>
      <w:numFmt w:val="bullet"/>
      <w:lvlText w:val=""/>
      <w:lvlJc w:val="left"/>
      <w:pPr>
        <w:tabs>
          <w:tab w:val="num" w:pos="720"/>
        </w:tabs>
        <w:ind w:left="720" w:hanging="360"/>
      </w:pPr>
      <w:rPr>
        <w:rFonts w:ascii="Wingdings" w:hAnsi="Wingdings" w:hint="default"/>
        <w:sz w:val="24"/>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07B02AD2"/>
    <w:multiLevelType w:val="singleLevel"/>
    <w:tmpl w:val="CEB6C6A0"/>
    <w:lvl w:ilvl="0">
      <w:start w:val="3"/>
      <w:numFmt w:val="decimal"/>
      <w:lvlText w:val="%1."/>
      <w:lvlJc w:val="left"/>
      <w:pPr>
        <w:tabs>
          <w:tab w:val="num" w:pos="360"/>
        </w:tabs>
        <w:ind w:left="360" w:hanging="360"/>
      </w:pPr>
      <w:rPr>
        <w:rFonts w:cs="Times New Roman"/>
      </w:rPr>
    </w:lvl>
  </w:abstractNum>
  <w:abstractNum w:abstractNumId="7">
    <w:nsid w:val="0AB90AC2"/>
    <w:multiLevelType w:val="hybridMultilevel"/>
    <w:tmpl w:val="2A3A670E"/>
    <w:lvl w:ilvl="0" w:tplc="09DEECBC">
      <w:start w:val="1"/>
      <w:numFmt w:val="decimal"/>
      <w:lvlText w:val="%1."/>
      <w:lvlJc w:val="left"/>
      <w:pPr>
        <w:ind w:left="780" w:hanging="360"/>
      </w:pPr>
      <w:rPr>
        <w:rFonts w:cs="Times New Roman" w:hint="default"/>
        <w:i/>
      </w:rPr>
    </w:lvl>
    <w:lvl w:ilvl="1" w:tplc="04100003" w:tentative="1">
      <w:start w:val="1"/>
      <w:numFmt w:val="bullet"/>
      <w:lvlText w:val="o"/>
      <w:lvlJc w:val="left"/>
      <w:pPr>
        <w:ind w:left="1500" w:hanging="360"/>
      </w:pPr>
      <w:rPr>
        <w:rFonts w:ascii="Courier New" w:hAnsi="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8">
    <w:nsid w:val="10425739"/>
    <w:multiLevelType w:val="multilevel"/>
    <w:tmpl w:val="563E0A2C"/>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160" w:hanging="108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3240" w:hanging="1440"/>
      </w:pPr>
      <w:rPr>
        <w:rFonts w:cs="Times New Roman" w:hint="default"/>
      </w:rPr>
    </w:lvl>
    <w:lvl w:ilvl="5">
      <w:start w:val="1"/>
      <w:numFmt w:val="decimal"/>
      <w:isLgl/>
      <w:lvlText w:val="%1.%2.%3.%4.%5.%6"/>
      <w:lvlJc w:val="left"/>
      <w:pPr>
        <w:ind w:left="3960" w:hanging="1800"/>
      </w:pPr>
      <w:rPr>
        <w:rFonts w:cs="Times New Roman" w:hint="default"/>
      </w:rPr>
    </w:lvl>
    <w:lvl w:ilvl="6">
      <w:start w:val="1"/>
      <w:numFmt w:val="decimal"/>
      <w:isLgl/>
      <w:lvlText w:val="%1.%2.%3.%4.%5.%6.%7"/>
      <w:lvlJc w:val="left"/>
      <w:pPr>
        <w:ind w:left="4680" w:hanging="2160"/>
      </w:pPr>
      <w:rPr>
        <w:rFonts w:cs="Times New Roman" w:hint="default"/>
      </w:rPr>
    </w:lvl>
    <w:lvl w:ilvl="7">
      <w:start w:val="1"/>
      <w:numFmt w:val="decimal"/>
      <w:isLgl/>
      <w:lvlText w:val="%1.%2.%3.%4.%5.%6.%7.%8"/>
      <w:lvlJc w:val="left"/>
      <w:pPr>
        <w:ind w:left="5400" w:hanging="2520"/>
      </w:pPr>
      <w:rPr>
        <w:rFonts w:cs="Times New Roman" w:hint="default"/>
      </w:rPr>
    </w:lvl>
    <w:lvl w:ilvl="8">
      <w:start w:val="1"/>
      <w:numFmt w:val="decimal"/>
      <w:isLgl/>
      <w:lvlText w:val="%1.%2.%3.%4.%5.%6.%7.%8.%9"/>
      <w:lvlJc w:val="left"/>
      <w:pPr>
        <w:ind w:left="5760" w:hanging="2520"/>
      </w:pPr>
      <w:rPr>
        <w:rFonts w:cs="Times New Roman" w:hint="default"/>
      </w:rPr>
    </w:lvl>
  </w:abstractNum>
  <w:abstractNum w:abstractNumId="9">
    <w:nsid w:val="135F53F5"/>
    <w:multiLevelType w:val="hybridMultilevel"/>
    <w:tmpl w:val="5540F704"/>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nsid w:val="140D6ACD"/>
    <w:multiLevelType w:val="singleLevel"/>
    <w:tmpl w:val="370634F8"/>
    <w:lvl w:ilvl="0">
      <w:start w:val="1"/>
      <w:numFmt w:val="lowerRoman"/>
      <w:lvlText w:val="%1)"/>
      <w:lvlJc w:val="left"/>
      <w:pPr>
        <w:tabs>
          <w:tab w:val="num" w:pos="1174"/>
        </w:tabs>
        <w:ind w:left="1174" w:hanging="720"/>
      </w:pPr>
      <w:rPr>
        <w:rFonts w:cs="Times New Roman" w:hint="default"/>
      </w:rPr>
    </w:lvl>
  </w:abstractNum>
  <w:abstractNum w:abstractNumId="11">
    <w:nsid w:val="167406EC"/>
    <w:multiLevelType w:val="hybridMultilevel"/>
    <w:tmpl w:val="73F61A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59F722A"/>
    <w:multiLevelType w:val="hybridMultilevel"/>
    <w:tmpl w:val="7DBAC0A8"/>
    <w:lvl w:ilvl="0" w:tplc="1B9A586C">
      <w:start w:val="1"/>
      <w:numFmt w:val="decimal"/>
      <w:lvlText w:val="%1)"/>
      <w:lvlJc w:val="left"/>
      <w:pPr>
        <w:tabs>
          <w:tab w:val="num" w:pos="1189"/>
        </w:tabs>
        <w:ind w:left="1189" w:hanging="735"/>
      </w:pPr>
      <w:rPr>
        <w:rFonts w:cs="Times New Roman" w:hint="default"/>
      </w:rPr>
    </w:lvl>
    <w:lvl w:ilvl="1" w:tplc="04100019" w:tentative="1">
      <w:start w:val="1"/>
      <w:numFmt w:val="lowerLetter"/>
      <w:lvlText w:val="%2."/>
      <w:lvlJc w:val="left"/>
      <w:pPr>
        <w:tabs>
          <w:tab w:val="num" w:pos="1534"/>
        </w:tabs>
        <w:ind w:left="1534" w:hanging="360"/>
      </w:pPr>
      <w:rPr>
        <w:rFonts w:cs="Times New Roman"/>
      </w:rPr>
    </w:lvl>
    <w:lvl w:ilvl="2" w:tplc="0410001B" w:tentative="1">
      <w:start w:val="1"/>
      <w:numFmt w:val="lowerRoman"/>
      <w:lvlText w:val="%3."/>
      <w:lvlJc w:val="right"/>
      <w:pPr>
        <w:tabs>
          <w:tab w:val="num" w:pos="2254"/>
        </w:tabs>
        <w:ind w:left="2254" w:hanging="180"/>
      </w:pPr>
      <w:rPr>
        <w:rFonts w:cs="Times New Roman"/>
      </w:rPr>
    </w:lvl>
    <w:lvl w:ilvl="3" w:tplc="0410000F" w:tentative="1">
      <w:start w:val="1"/>
      <w:numFmt w:val="decimal"/>
      <w:lvlText w:val="%4."/>
      <w:lvlJc w:val="left"/>
      <w:pPr>
        <w:tabs>
          <w:tab w:val="num" w:pos="2974"/>
        </w:tabs>
        <w:ind w:left="2974" w:hanging="360"/>
      </w:pPr>
      <w:rPr>
        <w:rFonts w:cs="Times New Roman"/>
      </w:rPr>
    </w:lvl>
    <w:lvl w:ilvl="4" w:tplc="04100019" w:tentative="1">
      <w:start w:val="1"/>
      <w:numFmt w:val="lowerLetter"/>
      <w:lvlText w:val="%5."/>
      <w:lvlJc w:val="left"/>
      <w:pPr>
        <w:tabs>
          <w:tab w:val="num" w:pos="3694"/>
        </w:tabs>
        <w:ind w:left="3694" w:hanging="360"/>
      </w:pPr>
      <w:rPr>
        <w:rFonts w:cs="Times New Roman"/>
      </w:rPr>
    </w:lvl>
    <w:lvl w:ilvl="5" w:tplc="0410001B" w:tentative="1">
      <w:start w:val="1"/>
      <w:numFmt w:val="lowerRoman"/>
      <w:lvlText w:val="%6."/>
      <w:lvlJc w:val="right"/>
      <w:pPr>
        <w:tabs>
          <w:tab w:val="num" w:pos="4414"/>
        </w:tabs>
        <w:ind w:left="4414" w:hanging="180"/>
      </w:pPr>
      <w:rPr>
        <w:rFonts w:cs="Times New Roman"/>
      </w:rPr>
    </w:lvl>
    <w:lvl w:ilvl="6" w:tplc="0410000F" w:tentative="1">
      <w:start w:val="1"/>
      <w:numFmt w:val="decimal"/>
      <w:lvlText w:val="%7."/>
      <w:lvlJc w:val="left"/>
      <w:pPr>
        <w:tabs>
          <w:tab w:val="num" w:pos="5134"/>
        </w:tabs>
        <w:ind w:left="5134" w:hanging="360"/>
      </w:pPr>
      <w:rPr>
        <w:rFonts w:cs="Times New Roman"/>
      </w:rPr>
    </w:lvl>
    <w:lvl w:ilvl="7" w:tplc="04100019" w:tentative="1">
      <w:start w:val="1"/>
      <w:numFmt w:val="lowerLetter"/>
      <w:lvlText w:val="%8."/>
      <w:lvlJc w:val="left"/>
      <w:pPr>
        <w:tabs>
          <w:tab w:val="num" w:pos="5854"/>
        </w:tabs>
        <w:ind w:left="5854" w:hanging="360"/>
      </w:pPr>
      <w:rPr>
        <w:rFonts w:cs="Times New Roman"/>
      </w:rPr>
    </w:lvl>
    <w:lvl w:ilvl="8" w:tplc="0410001B" w:tentative="1">
      <w:start w:val="1"/>
      <w:numFmt w:val="lowerRoman"/>
      <w:lvlText w:val="%9."/>
      <w:lvlJc w:val="right"/>
      <w:pPr>
        <w:tabs>
          <w:tab w:val="num" w:pos="6574"/>
        </w:tabs>
        <w:ind w:left="6574" w:hanging="180"/>
      </w:pPr>
      <w:rPr>
        <w:rFonts w:cs="Times New Roman"/>
      </w:rPr>
    </w:lvl>
  </w:abstractNum>
  <w:abstractNum w:abstractNumId="13">
    <w:nsid w:val="2B0049AA"/>
    <w:multiLevelType w:val="hybridMultilevel"/>
    <w:tmpl w:val="092669F6"/>
    <w:lvl w:ilvl="0" w:tplc="4EFA61C4">
      <w:numFmt w:val="bullet"/>
      <w:lvlText w:val="-"/>
      <w:lvlJc w:val="left"/>
      <w:pPr>
        <w:ind w:left="1534" w:hanging="360"/>
      </w:pPr>
      <w:rPr>
        <w:rFonts w:ascii="Times New Roman" w:eastAsia="Times New Roman" w:hAnsi="Times New Roman" w:hint="default"/>
        <w:b/>
      </w:rPr>
    </w:lvl>
    <w:lvl w:ilvl="1" w:tplc="04100003" w:tentative="1">
      <w:start w:val="1"/>
      <w:numFmt w:val="bullet"/>
      <w:lvlText w:val="o"/>
      <w:lvlJc w:val="left"/>
      <w:pPr>
        <w:ind w:left="2254" w:hanging="360"/>
      </w:pPr>
      <w:rPr>
        <w:rFonts w:ascii="Courier New" w:hAnsi="Courier New" w:hint="default"/>
      </w:rPr>
    </w:lvl>
    <w:lvl w:ilvl="2" w:tplc="04100005" w:tentative="1">
      <w:start w:val="1"/>
      <w:numFmt w:val="bullet"/>
      <w:lvlText w:val=""/>
      <w:lvlJc w:val="left"/>
      <w:pPr>
        <w:ind w:left="2974" w:hanging="360"/>
      </w:pPr>
      <w:rPr>
        <w:rFonts w:ascii="Wingdings" w:hAnsi="Wingdings" w:hint="default"/>
      </w:rPr>
    </w:lvl>
    <w:lvl w:ilvl="3" w:tplc="04100001" w:tentative="1">
      <w:start w:val="1"/>
      <w:numFmt w:val="bullet"/>
      <w:lvlText w:val=""/>
      <w:lvlJc w:val="left"/>
      <w:pPr>
        <w:ind w:left="3694" w:hanging="360"/>
      </w:pPr>
      <w:rPr>
        <w:rFonts w:ascii="Symbol" w:hAnsi="Symbol" w:hint="default"/>
      </w:rPr>
    </w:lvl>
    <w:lvl w:ilvl="4" w:tplc="04100003" w:tentative="1">
      <w:start w:val="1"/>
      <w:numFmt w:val="bullet"/>
      <w:lvlText w:val="o"/>
      <w:lvlJc w:val="left"/>
      <w:pPr>
        <w:ind w:left="4414" w:hanging="360"/>
      </w:pPr>
      <w:rPr>
        <w:rFonts w:ascii="Courier New" w:hAnsi="Courier New" w:hint="default"/>
      </w:rPr>
    </w:lvl>
    <w:lvl w:ilvl="5" w:tplc="04100005" w:tentative="1">
      <w:start w:val="1"/>
      <w:numFmt w:val="bullet"/>
      <w:lvlText w:val=""/>
      <w:lvlJc w:val="left"/>
      <w:pPr>
        <w:ind w:left="5134" w:hanging="360"/>
      </w:pPr>
      <w:rPr>
        <w:rFonts w:ascii="Wingdings" w:hAnsi="Wingdings" w:hint="default"/>
      </w:rPr>
    </w:lvl>
    <w:lvl w:ilvl="6" w:tplc="04100001" w:tentative="1">
      <w:start w:val="1"/>
      <w:numFmt w:val="bullet"/>
      <w:lvlText w:val=""/>
      <w:lvlJc w:val="left"/>
      <w:pPr>
        <w:ind w:left="5854" w:hanging="360"/>
      </w:pPr>
      <w:rPr>
        <w:rFonts w:ascii="Symbol" w:hAnsi="Symbol" w:hint="default"/>
      </w:rPr>
    </w:lvl>
    <w:lvl w:ilvl="7" w:tplc="04100003" w:tentative="1">
      <w:start w:val="1"/>
      <w:numFmt w:val="bullet"/>
      <w:lvlText w:val="o"/>
      <w:lvlJc w:val="left"/>
      <w:pPr>
        <w:ind w:left="6574" w:hanging="360"/>
      </w:pPr>
      <w:rPr>
        <w:rFonts w:ascii="Courier New" w:hAnsi="Courier New" w:hint="default"/>
      </w:rPr>
    </w:lvl>
    <w:lvl w:ilvl="8" w:tplc="04100005" w:tentative="1">
      <w:start w:val="1"/>
      <w:numFmt w:val="bullet"/>
      <w:lvlText w:val=""/>
      <w:lvlJc w:val="left"/>
      <w:pPr>
        <w:ind w:left="7294" w:hanging="360"/>
      </w:pPr>
      <w:rPr>
        <w:rFonts w:ascii="Wingdings" w:hAnsi="Wingdings" w:hint="default"/>
      </w:rPr>
    </w:lvl>
  </w:abstractNum>
  <w:abstractNum w:abstractNumId="14">
    <w:nsid w:val="2C6A19B5"/>
    <w:multiLevelType w:val="hybridMultilevel"/>
    <w:tmpl w:val="E974BAA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2F463FE9"/>
    <w:multiLevelType w:val="hybridMultilevel"/>
    <w:tmpl w:val="3F5400E0"/>
    <w:lvl w:ilvl="0" w:tplc="04100001">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16">
    <w:nsid w:val="30BF5D80"/>
    <w:multiLevelType w:val="singleLevel"/>
    <w:tmpl w:val="66EA9BCE"/>
    <w:lvl w:ilvl="0">
      <w:start w:val="1"/>
      <w:numFmt w:val="decimal"/>
      <w:lvlText w:val="%1)"/>
      <w:lvlJc w:val="left"/>
      <w:pPr>
        <w:tabs>
          <w:tab w:val="num" w:pos="786"/>
        </w:tabs>
        <w:ind w:left="786" w:hanging="360"/>
      </w:pPr>
      <w:rPr>
        <w:rFonts w:cs="Times New Roman" w:hint="default"/>
      </w:rPr>
    </w:lvl>
  </w:abstractNum>
  <w:abstractNum w:abstractNumId="17">
    <w:nsid w:val="313F767A"/>
    <w:multiLevelType w:val="multilevel"/>
    <w:tmpl w:val="66AEBF48"/>
    <w:lvl w:ilvl="0">
      <w:start w:val="1"/>
      <w:numFmt w:val="decimal"/>
      <w:lvlText w:val="%1."/>
      <w:lvlJc w:val="left"/>
      <w:pPr>
        <w:ind w:left="720" w:hanging="360"/>
      </w:pPr>
      <w:rPr>
        <w:rFonts w:cs="Times New Roman" w:hint="default"/>
      </w:rPr>
    </w:lvl>
    <w:lvl w:ilvl="1">
      <w:start w:val="1"/>
      <w:numFmt w:val="decimal"/>
      <w:isLgl/>
      <w:lvlText w:val="%1.%2"/>
      <w:lvlJc w:val="left"/>
      <w:pPr>
        <w:ind w:left="1084" w:hanging="37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18">
    <w:nsid w:val="314F7317"/>
    <w:multiLevelType w:val="hybridMultilevel"/>
    <w:tmpl w:val="F0E4208E"/>
    <w:lvl w:ilvl="0" w:tplc="04100001">
      <w:start w:val="1"/>
      <w:numFmt w:val="bullet"/>
      <w:lvlText w:val=""/>
      <w:lvlJc w:val="left"/>
      <w:pPr>
        <w:tabs>
          <w:tab w:val="num" w:pos="814"/>
        </w:tabs>
        <w:ind w:left="814" w:hanging="360"/>
      </w:pPr>
      <w:rPr>
        <w:rFonts w:ascii="Symbol" w:hAnsi="Symbol" w:hint="default"/>
      </w:rPr>
    </w:lvl>
    <w:lvl w:ilvl="1" w:tplc="04100019" w:tentative="1">
      <w:start w:val="1"/>
      <w:numFmt w:val="lowerLetter"/>
      <w:lvlText w:val="%2."/>
      <w:lvlJc w:val="left"/>
      <w:pPr>
        <w:tabs>
          <w:tab w:val="num" w:pos="1534"/>
        </w:tabs>
        <w:ind w:left="1534" w:hanging="360"/>
      </w:pPr>
      <w:rPr>
        <w:rFonts w:cs="Times New Roman"/>
      </w:rPr>
    </w:lvl>
    <w:lvl w:ilvl="2" w:tplc="0410001B" w:tentative="1">
      <w:start w:val="1"/>
      <w:numFmt w:val="lowerRoman"/>
      <w:lvlText w:val="%3."/>
      <w:lvlJc w:val="right"/>
      <w:pPr>
        <w:tabs>
          <w:tab w:val="num" w:pos="2254"/>
        </w:tabs>
        <w:ind w:left="2254" w:hanging="180"/>
      </w:pPr>
      <w:rPr>
        <w:rFonts w:cs="Times New Roman"/>
      </w:rPr>
    </w:lvl>
    <w:lvl w:ilvl="3" w:tplc="0410000F" w:tentative="1">
      <w:start w:val="1"/>
      <w:numFmt w:val="decimal"/>
      <w:lvlText w:val="%4."/>
      <w:lvlJc w:val="left"/>
      <w:pPr>
        <w:tabs>
          <w:tab w:val="num" w:pos="2974"/>
        </w:tabs>
        <w:ind w:left="2974" w:hanging="360"/>
      </w:pPr>
      <w:rPr>
        <w:rFonts w:cs="Times New Roman"/>
      </w:rPr>
    </w:lvl>
    <w:lvl w:ilvl="4" w:tplc="04100019" w:tentative="1">
      <w:start w:val="1"/>
      <w:numFmt w:val="lowerLetter"/>
      <w:lvlText w:val="%5."/>
      <w:lvlJc w:val="left"/>
      <w:pPr>
        <w:tabs>
          <w:tab w:val="num" w:pos="3694"/>
        </w:tabs>
        <w:ind w:left="3694" w:hanging="360"/>
      </w:pPr>
      <w:rPr>
        <w:rFonts w:cs="Times New Roman"/>
      </w:rPr>
    </w:lvl>
    <w:lvl w:ilvl="5" w:tplc="0410001B" w:tentative="1">
      <w:start w:val="1"/>
      <w:numFmt w:val="lowerRoman"/>
      <w:lvlText w:val="%6."/>
      <w:lvlJc w:val="right"/>
      <w:pPr>
        <w:tabs>
          <w:tab w:val="num" w:pos="4414"/>
        </w:tabs>
        <w:ind w:left="4414" w:hanging="180"/>
      </w:pPr>
      <w:rPr>
        <w:rFonts w:cs="Times New Roman"/>
      </w:rPr>
    </w:lvl>
    <w:lvl w:ilvl="6" w:tplc="0410000F" w:tentative="1">
      <w:start w:val="1"/>
      <w:numFmt w:val="decimal"/>
      <w:lvlText w:val="%7."/>
      <w:lvlJc w:val="left"/>
      <w:pPr>
        <w:tabs>
          <w:tab w:val="num" w:pos="5134"/>
        </w:tabs>
        <w:ind w:left="5134" w:hanging="360"/>
      </w:pPr>
      <w:rPr>
        <w:rFonts w:cs="Times New Roman"/>
      </w:rPr>
    </w:lvl>
    <w:lvl w:ilvl="7" w:tplc="04100019" w:tentative="1">
      <w:start w:val="1"/>
      <w:numFmt w:val="lowerLetter"/>
      <w:lvlText w:val="%8."/>
      <w:lvlJc w:val="left"/>
      <w:pPr>
        <w:tabs>
          <w:tab w:val="num" w:pos="5854"/>
        </w:tabs>
        <w:ind w:left="5854" w:hanging="360"/>
      </w:pPr>
      <w:rPr>
        <w:rFonts w:cs="Times New Roman"/>
      </w:rPr>
    </w:lvl>
    <w:lvl w:ilvl="8" w:tplc="0410001B" w:tentative="1">
      <w:start w:val="1"/>
      <w:numFmt w:val="lowerRoman"/>
      <w:lvlText w:val="%9."/>
      <w:lvlJc w:val="right"/>
      <w:pPr>
        <w:tabs>
          <w:tab w:val="num" w:pos="6574"/>
        </w:tabs>
        <w:ind w:left="6574" w:hanging="180"/>
      </w:pPr>
      <w:rPr>
        <w:rFonts w:cs="Times New Roman"/>
      </w:rPr>
    </w:lvl>
  </w:abstractNum>
  <w:abstractNum w:abstractNumId="19">
    <w:nsid w:val="38316051"/>
    <w:multiLevelType w:val="hybridMultilevel"/>
    <w:tmpl w:val="BEB819B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nsid w:val="38973610"/>
    <w:multiLevelType w:val="hybridMultilevel"/>
    <w:tmpl w:val="15304A02"/>
    <w:lvl w:ilvl="0" w:tplc="04100015">
      <w:start w:val="1"/>
      <w:numFmt w:val="upp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nsid w:val="38F42D48"/>
    <w:multiLevelType w:val="hybridMultilevel"/>
    <w:tmpl w:val="F0E4208E"/>
    <w:lvl w:ilvl="0" w:tplc="BBE8538E">
      <w:start w:val="1"/>
      <w:numFmt w:val="decimal"/>
      <w:lvlText w:val="%1)"/>
      <w:lvlJc w:val="left"/>
      <w:pPr>
        <w:tabs>
          <w:tab w:val="num" w:pos="814"/>
        </w:tabs>
        <w:ind w:left="814" w:hanging="360"/>
      </w:pPr>
      <w:rPr>
        <w:rFonts w:cs="Times New Roman" w:hint="default"/>
      </w:rPr>
    </w:lvl>
    <w:lvl w:ilvl="1" w:tplc="04100019" w:tentative="1">
      <w:start w:val="1"/>
      <w:numFmt w:val="lowerLetter"/>
      <w:lvlText w:val="%2."/>
      <w:lvlJc w:val="left"/>
      <w:pPr>
        <w:tabs>
          <w:tab w:val="num" w:pos="1534"/>
        </w:tabs>
        <w:ind w:left="1534" w:hanging="360"/>
      </w:pPr>
      <w:rPr>
        <w:rFonts w:cs="Times New Roman"/>
      </w:rPr>
    </w:lvl>
    <w:lvl w:ilvl="2" w:tplc="0410001B" w:tentative="1">
      <w:start w:val="1"/>
      <w:numFmt w:val="lowerRoman"/>
      <w:lvlText w:val="%3."/>
      <w:lvlJc w:val="right"/>
      <w:pPr>
        <w:tabs>
          <w:tab w:val="num" w:pos="2254"/>
        </w:tabs>
        <w:ind w:left="2254" w:hanging="180"/>
      </w:pPr>
      <w:rPr>
        <w:rFonts w:cs="Times New Roman"/>
      </w:rPr>
    </w:lvl>
    <w:lvl w:ilvl="3" w:tplc="0410000F" w:tentative="1">
      <w:start w:val="1"/>
      <w:numFmt w:val="decimal"/>
      <w:lvlText w:val="%4."/>
      <w:lvlJc w:val="left"/>
      <w:pPr>
        <w:tabs>
          <w:tab w:val="num" w:pos="2974"/>
        </w:tabs>
        <w:ind w:left="2974" w:hanging="360"/>
      </w:pPr>
      <w:rPr>
        <w:rFonts w:cs="Times New Roman"/>
      </w:rPr>
    </w:lvl>
    <w:lvl w:ilvl="4" w:tplc="04100019" w:tentative="1">
      <w:start w:val="1"/>
      <w:numFmt w:val="lowerLetter"/>
      <w:lvlText w:val="%5."/>
      <w:lvlJc w:val="left"/>
      <w:pPr>
        <w:tabs>
          <w:tab w:val="num" w:pos="3694"/>
        </w:tabs>
        <w:ind w:left="3694" w:hanging="360"/>
      </w:pPr>
      <w:rPr>
        <w:rFonts w:cs="Times New Roman"/>
      </w:rPr>
    </w:lvl>
    <w:lvl w:ilvl="5" w:tplc="0410001B" w:tentative="1">
      <w:start w:val="1"/>
      <w:numFmt w:val="lowerRoman"/>
      <w:lvlText w:val="%6."/>
      <w:lvlJc w:val="right"/>
      <w:pPr>
        <w:tabs>
          <w:tab w:val="num" w:pos="4414"/>
        </w:tabs>
        <w:ind w:left="4414" w:hanging="180"/>
      </w:pPr>
      <w:rPr>
        <w:rFonts w:cs="Times New Roman"/>
      </w:rPr>
    </w:lvl>
    <w:lvl w:ilvl="6" w:tplc="0410000F" w:tentative="1">
      <w:start w:val="1"/>
      <w:numFmt w:val="decimal"/>
      <w:lvlText w:val="%7."/>
      <w:lvlJc w:val="left"/>
      <w:pPr>
        <w:tabs>
          <w:tab w:val="num" w:pos="5134"/>
        </w:tabs>
        <w:ind w:left="5134" w:hanging="360"/>
      </w:pPr>
      <w:rPr>
        <w:rFonts w:cs="Times New Roman"/>
      </w:rPr>
    </w:lvl>
    <w:lvl w:ilvl="7" w:tplc="04100019" w:tentative="1">
      <w:start w:val="1"/>
      <w:numFmt w:val="lowerLetter"/>
      <w:lvlText w:val="%8."/>
      <w:lvlJc w:val="left"/>
      <w:pPr>
        <w:tabs>
          <w:tab w:val="num" w:pos="5854"/>
        </w:tabs>
        <w:ind w:left="5854" w:hanging="360"/>
      </w:pPr>
      <w:rPr>
        <w:rFonts w:cs="Times New Roman"/>
      </w:rPr>
    </w:lvl>
    <w:lvl w:ilvl="8" w:tplc="0410001B" w:tentative="1">
      <w:start w:val="1"/>
      <w:numFmt w:val="lowerRoman"/>
      <w:lvlText w:val="%9."/>
      <w:lvlJc w:val="right"/>
      <w:pPr>
        <w:tabs>
          <w:tab w:val="num" w:pos="6574"/>
        </w:tabs>
        <w:ind w:left="6574" w:hanging="180"/>
      </w:pPr>
      <w:rPr>
        <w:rFonts w:cs="Times New Roman"/>
      </w:rPr>
    </w:lvl>
  </w:abstractNum>
  <w:abstractNum w:abstractNumId="22">
    <w:nsid w:val="3CB24BB8"/>
    <w:multiLevelType w:val="hybridMultilevel"/>
    <w:tmpl w:val="058074CC"/>
    <w:lvl w:ilvl="0" w:tplc="534AD16A">
      <w:start w:val="1"/>
      <w:numFmt w:val="bullet"/>
      <w:lvlText w:val=""/>
      <w:lvlJc w:val="left"/>
      <w:pPr>
        <w:tabs>
          <w:tab w:val="num" w:pos="720"/>
        </w:tabs>
        <w:ind w:left="720" w:hanging="360"/>
      </w:pPr>
      <w:rPr>
        <w:rFonts w:ascii="Wingdings" w:hAnsi="Wingdings" w:hint="default"/>
        <w:sz w:val="24"/>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3E307092"/>
    <w:multiLevelType w:val="hybridMultilevel"/>
    <w:tmpl w:val="FA9820F0"/>
    <w:lvl w:ilvl="0" w:tplc="C68ECE0A">
      <w:start w:val="5"/>
      <w:numFmt w:val="bullet"/>
      <w:lvlText w:val="-"/>
      <w:lvlJc w:val="left"/>
      <w:pPr>
        <w:ind w:left="720" w:hanging="360"/>
      </w:pPr>
      <w:rPr>
        <w:rFonts w:ascii="Palatino Linotype" w:eastAsia="Times New Roman" w:hAnsi="Palatino Linotype"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ECB27E8"/>
    <w:multiLevelType w:val="multilevel"/>
    <w:tmpl w:val="3FD2A96C"/>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nsid w:val="43FD11BD"/>
    <w:multiLevelType w:val="hybridMultilevel"/>
    <w:tmpl w:val="8B642686"/>
    <w:lvl w:ilvl="0" w:tplc="04100001">
      <w:start w:val="1"/>
      <w:numFmt w:val="bullet"/>
      <w:lvlText w:val=""/>
      <w:lvlJc w:val="left"/>
      <w:pPr>
        <w:ind w:left="1776" w:hanging="360"/>
      </w:pPr>
      <w:rPr>
        <w:rFonts w:ascii="Symbol" w:hAnsi="Symbol" w:hint="default"/>
      </w:rPr>
    </w:lvl>
    <w:lvl w:ilvl="1" w:tplc="04100003" w:tentative="1">
      <w:start w:val="1"/>
      <w:numFmt w:val="bullet"/>
      <w:lvlText w:val="o"/>
      <w:lvlJc w:val="left"/>
      <w:pPr>
        <w:ind w:left="2496" w:hanging="360"/>
      </w:pPr>
      <w:rPr>
        <w:rFonts w:ascii="Courier New" w:hAnsi="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26">
    <w:nsid w:val="47375834"/>
    <w:multiLevelType w:val="hybridMultilevel"/>
    <w:tmpl w:val="5540F704"/>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7">
    <w:nsid w:val="49D8285F"/>
    <w:multiLevelType w:val="hybridMultilevel"/>
    <w:tmpl w:val="07F0EAFE"/>
    <w:lvl w:ilvl="0" w:tplc="04100009">
      <w:start w:val="1"/>
      <w:numFmt w:val="bullet"/>
      <w:lvlText w:val=""/>
      <w:lvlJc w:val="left"/>
      <w:pPr>
        <w:tabs>
          <w:tab w:val="num" w:pos="1174"/>
        </w:tabs>
        <w:ind w:left="1174" w:hanging="360"/>
      </w:pPr>
      <w:rPr>
        <w:rFonts w:ascii="Wingdings" w:hAnsi="Wingdings" w:hint="default"/>
      </w:rPr>
    </w:lvl>
    <w:lvl w:ilvl="1" w:tplc="04100003" w:tentative="1">
      <w:start w:val="1"/>
      <w:numFmt w:val="bullet"/>
      <w:lvlText w:val="o"/>
      <w:lvlJc w:val="left"/>
      <w:pPr>
        <w:tabs>
          <w:tab w:val="num" w:pos="1894"/>
        </w:tabs>
        <w:ind w:left="1894" w:hanging="360"/>
      </w:pPr>
      <w:rPr>
        <w:rFonts w:ascii="Courier New" w:hAnsi="Courier New" w:hint="default"/>
      </w:rPr>
    </w:lvl>
    <w:lvl w:ilvl="2" w:tplc="04100005" w:tentative="1">
      <w:start w:val="1"/>
      <w:numFmt w:val="bullet"/>
      <w:lvlText w:val=""/>
      <w:lvlJc w:val="left"/>
      <w:pPr>
        <w:tabs>
          <w:tab w:val="num" w:pos="2614"/>
        </w:tabs>
        <w:ind w:left="2614" w:hanging="360"/>
      </w:pPr>
      <w:rPr>
        <w:rFonts w:ascii="Wingdings" w:hAnsi="Wingdings" w:hint="default"/>
      </w:rPr>
    </w:lvl>
    <w:lvl w:ilvl="3" w:tplc="04100001" w:tentative="1">
      <w:start w:val="1"/>
      <w:numFmt w:val="bullet"/>
      <w:lvlText w:val=""/>
      <w:lvlJc w:val="left"/>
      <w:pPr>
        <w:tabs>
          <w:tab w:val="num" w:pos="3334"/>
        </w:tabs>
        <w:ind w:left="3334" w:hanging="360"/>
      </w:pPr>
      <w:rPr>
        <w:rFonts w:ascii="Symbol" w:hAnsi="Symbol" w:hint="default"/>
      </w:rPr>
    </w:lvl>
    <w:lvl w:ilvl="4" w:tplc="04100003" w:tentative="1">
      <w:start w:val="1"/>
      <w:numFmt w:val="bullet"/>
      <w:lvlText w:val="o"/>
      <w:lvlJc w:val="left"/>
      <w:pPr>
        <w:tabs>
          <w:tab w:val="num" w:pos="4054"/>
        </w:tabs>
        <w:ind w:left="4054" w:hanging="360"/>
      </w:pPr>
      <w:rPr>
        <w:rFonts w:ascii="Courier New" w:hAnsi="Courier New" w:hint="default"/>
      </w:rPr>
    </w:lvl>
    <w:lvl w:ilvl="5" w:tplc="04100005" w:tentative="1">
      <w:start w:val="1"/>
      <w:numFmt w:val="bullet"/>
      <w:lvlText w:val=""/>
      <w:lvlJc w:val="left"/>
      <w:pPr>
        <w:tabs>
          <w:tab w:val="num" w:pos="4774"/>
        </w:tabs>
        <w:ind w:left="4774" w:hanging="360"/>
      </w:pPr>
      <w:rPr>
        <w:rFonts w:ascii="Wingdings" w:hAnsi="Wingdings" w:hint="default"/>
      </w:rPr>
    </w:lvl>
    <w:lvl w:ilvl="6" w:tplc="04100001" w:tentative="1">
      <w:start w:val="1"/>
      <w:numFmt w:val="bullet"/>
      <w:lvlText w:val=""/>
      <w:lvlJc w:val="left"/>
      <w:pPr>
        <w:tabs>
          <w:tab w:val="num" w:pos="5494"/>
        </w:tabs>
        <w:ind w:left="5494" w:hanging="360"/>
      </w:pPr>
      <w:rPr>
        <w:rFonts w:ascii="Symbol" w:hAnsi="Symbol" w:hint="default"/>
      </w:rPr>
    </w:lvl>
    <w:lvl w:ilvl="7" w:tplc="04100003" w:tentative="1">
      <w:start w:val="1"/>
      <w:numFmt w:val="bullet"/>
      <w:lvlText w:val="o"/>
      <w:lvlJc w:val="left"/>
      <w:pPr>
        <w:tabs>
          <w:tab w:val="num" w:pos="6214"/>
        </w:tabs>
        <w:ind w:left="6214" w:hanging="360"/>
      </w:pPr>
      <w:rPr>
        <w:rFonts w:ascii="Courier New" w:hAnsi="Courier New" w:hint="default"/>
      </w:rPr>
    </w:lvl>
    <w:lvl w:ilvl="8" w:tplc="04100005" w:tentative="1">
      <w:start w:val="1"/>
      <w:numFmt w:val="bullet"/>
      <w:lvlText w:val=""/>
      <w:lvlJc w:val="left"/>
      <w:pPr>
        <w:tabs>
          <w:tab w:val="num" w:pos="6934"/>
        </w:tabs>
        <w:ind w:left="6934" w:hanging="360"/>
      </w:pPr>
      <w:rPr>
        <w:rFonts w:ascii="Wingdings" w:hAnsi="Wingdings" w:hint="default"/>
      </w:rPr>
    </w:lvl>
  </w:abstractNum>
  <w:abstractNum w:abstractNumId="28">
    <w:nsid w:val="4A514059"/>
    <w:multiLevelType w:val="hybridMultilevel"/>
    <w:tmpl w:val="94202DC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9">
    <w:nsid w:val="4AC11E89"/>
    <w:multiLevelType w:val="hybridMultilevel"/>
    <w:tmpl w:val="61903A80"/>
    <w:lvl w:ilvl="0" w:tplc="FFFFFFFF">
      <w:start w:val="1"/>
      <w:numFmt w:val="decimal"/>
      <w:lvlText w:val="%1."/>
      <w:lvlJc w:val="left"/>
      <w:pPr>
        <w:tabs>
          <w:tab w:val="num" w:pos="1146"/>
        </w:tabs>
        <w:ind w:left="1146" w:hanging="360"/>
      </w:pPr>
      <w:rPr>
        <w:rFonts w:cs="Times New Roman"/>
      </w:rPr>
    </w:lvl>
    <w:lvl w:ilvl="1" w:tplc="FFFFFFFF" w:tentative="1">
      <w:start w:val="1"/>
      <w:numFmt w:val="lowerLetter"/>
      <w:lvlText w:val="%2."/>
      <w:lvlJc w:val="left"/>
      <w:pPr>
        <w:tabs>
          <w:tab w:val="num" w:pos="1866"/>
        </w:tabs>
        <w:ind w:left="1866" w:hanging="360"/>
      </w:pPr>
      <w:rPr>
        <w:rFonts w:cs="Times New Roman"/>
      </w:rPr>
    </w:lvl>
    <w:lvl w:ilvl="2" w:tplc="FFFFFFFF" w:tentative="1">
      <w:start w:val="1"/>
      <w:numFmt w:val="lowerRoman"/>
      <w:lvlText w:val="%3."/>
      <w:lvlJc w:val="right"/>
      <w:pPr>
        <w:tabs>
          <w:tab w:val="num" w:pos="2586"/>
        </w:tabs>
        <w:ind w:left="2586" w:hanging="180"/>
      </w:pPr>
      <w:rPr>
        <w:rFonts w:cs="Times New Roman"/>
      </w:rPr>
    </w:lvl>
    <w:lvl w:ilvl="3" w:tplc="FFFFFFFF" w:tentative="1">
      <w:start w:val="1"/>
      <w:numFmt w:val="decimal"/>
      <w:lvlText w:val="%4."/>
      <w:lvlJc w:val="left"/>
      <w:pPr>
        <w:tabs>
          <w:tab w:val="num" w:pos="3306"/>
        </w:tabs>
        <w:ind w:left="3306" w:hanging="360"/>
      </w:pPr>
      <w:rPr>
        <w:rFonts w:cs="Times New Roman"/>
      </w:rPr>
    </w:lvl>
    <w:lvl w:ilvl="4" w:tplc="FFFFFFFF" w:tentative="1">
      <w:start w:val="1"/>
      <w:numFmt w:val="lowerLetter"/>
      <w:lvlText w:val="%5."/>
      <w:lvlJc w:val="left"/>
      <w:pPr>
        <w:tabs>
          <w:tab w:val="num" w:pos="4026"/>
        </w:tabs>
        <w:ind w:left="4026" w:hanging="360"/>
      </w:pPr>
      <w:rPr>
        <w:rFonts w:cs="Times New Roman"/>
      </w:rPr>
    </w:lvl>
    <w:lvl w:ilvl="5" w:tplc="FFFFFFFF" w:tentative="1">
      <w:start w:val="1"/>
      <w:numFmt w:val="lowerRoman"/>
      <w:lvlText w:val="%6."/>
      <w:lvlJc w:val="right"/>
      <w:pPr>
        <w:tabs>
          <w:tab w:val="num" w:pos="4746"/>
        </w:tabs>
        <w:ind w:left="4746" w:hanging="180"/>
      </w:pPr>
      <w:rPr>
        <w:rFonts w:cs="Times New Roman"/>
      </w:rPr>
    </w:lvl>
    <w:lvl w:ilvl="6" w:tplc="FFFFFFFF" w:tentative="1">
      <w:start w:val="1"/>
      <w:numFmt w:val="decimal"/>
      <w:lvlText w:val="%7."/>
      <w:lvlJc w:val="left"/>
      <w:pPr>
        <w:tabs>
          <w:tab w:val="num" w:pos="5466"/>
        </w:tabs>
        <w:ind w:left="5466" w:hanging="360"/>
      </w:pPr>
      <w:rPr>
        <w:rFonts w:cs="Times New Roman"/>
      </w:rPr>
    </w:lvl>
    <w:lvl w:ilvl="7" w:tplc="FFFFFFFF" w:tentative="1">
      <w:start w:val="1"/>
      <w:numFmt w:val="lowerLetter"/>
      <w:lvlText w:val="%8."/>
      <w:lvlJc w:val="left"/>
      <w:pPr>
        <w:tabs>
          <w:tab w:val="num" w:pos="6186"/>
        </w:tabs>
        <w:ind w:left="6186" w:hanging="360"/>
      </w:pPr>
      <w:rPr>
        <w:rFonts w:cs="Times New Roman"/>
      </w:rPr>
    </w:lvl>
    <w:lvl w:ilvl="8" w:tplc="FFFFFFFF" w:tentative="1">
      <w:start w:val="1"/>
      <w:numFmt w:val="lowerRoman"/>
      <w:lvlText w:val="%9."/>
      <w:lvlJc w:val="right"/>
      <w:pPr>
        <w:tabs>
          <w:tab w:val="num" w:pos="6906"/>
        </w:tabs>
        <w:ind w:left="6906" w:hanging="180"/>
      </w:pPr>
      <w:rPr>
        <w:rFonts w:cs="Times New Roman"/>
      </w:rPr>
    </w:lvl>
  </w:abstractNum>
  <w:abstractNum w:abstractNumId="30">
    <w:nsid w:val="4CC03777"/>
    <w:multiLevelType w:val="hybridMultilevel"/>
    <w:tmpl w:val="35F2FBCA"/>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1">
    <w:nsid w:val="4CCD2508"/>
    <w:multiLevelType w:val="hybridMultilevel"/>
    <w:tmpl w:val="D56AC690"/>
    <w:lvl w:ilvl="0" w:tplc="33AE0C9E">
      <w:start w:val="1"/>
      <w:numFmt w:val="lowerLetter"/>
      <w:lvlText w:val="%1)"/>
      <w:lvlJc w:val="left"/>
      <w:pPr>
        <w:ind w:left="502" w:hanging="360"/>
      </w:pPr>
      <w:rPr>
        <w:rFonts w:cs="Times New Roman"/>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32">
    <w:nsid w:val="5DF30DFA"/>
    <w:multiLevelType w:val="hybridMultilevel"/>
    <w:tmpl w:val="B6A436C6"/>
    <w:lvl w:ilvl="0" w:tplc="0410000F">
      <w:start w:val="13"/>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3">
    <w:nsid w:val="61356AD3"/>
    <w:multiLevelType w:val="hybridMultilevel"/>
    <w:tmpl w:val="1BB6829C"/>
    <w:lvl w:ilvl="0" w:tplc="3CA4ADEA">
      <w:start w:val="1"/>
      <w:numFmt w:val="bullet"/>
      <w:pStyle w:val="ptelencoL1"/>
      <w:lvlText w:val="o"/>
      <w:lvlJc w:val="left"/>
      <w:pPr>
        <w:tabs>
          <w:tab w:val="num" w:pos="791"/>
        </w:tabs>
        <w:ind w:left="791" w:hanging="360"/>
      </w:pPr>
      <w:rPr>
        <w:rFonts w:ascii="Courier New" w:hAnsi="Courier New" w:hint="default"/>
        <w:position w:val="0"/>
      </w:rPr>
    </w:lvl>
    <w:lvl w:ilvl="1" w:tplc="04100017">
      <w:start w:val="1"/>
      <w:numFmt w:val="lowerLetter"/>
      <w:lvlText w:val="%2)"/>
      <w:lvlJc w:val="left"/>
      <w:pPr>
        <w:tabs>
          <w:tab w:val="num" w:pos="1440"/>
        </w:tabs>
        <w:ind w:left="1440" w:hanging="360"/>
      </w:pPr>
      <w:rPr>
        <w:rFonts w:cs="Times New 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nsid w:val="63FA2B5D"/>
    <w:multiLevelType w:val="singleLevel"/>
    <w:tmpl w:val="B2FCF494"/>
    <w:lvl w:ilvl="0">
      <w:start w:val="1"/>
      <w:numFmt w:val="decimal"/>
      <w:lvlText w:val="%1)"/>
      <w:lvlJc w:val="left"/>
      <w:pPr>
        <w:tabs>
          <w:tab w:val="num" w:pos="814"/>
        </w:tabs>
        <w:ind w:left="814" w:hanging="360"/>
      </w:pPr>
      <w:rPr>
        <w:rFonts w:cs="Times New Roman" w:hint="default"/>
      </w:rPr>
    </w:lvl>
  </w:abstractNum>
  <w:abstractNum w:abstractNumId="35">
    <w:nsid w:val="66BD2AF3"/>
    <w:multiLevelType w:val="hybridMultilevel"/>
    <w:tmpl w:val="92AC392C"/>
    <w:lvl w:ilvl="0" w:tplc="D3421696">
      <w:start w:val="1"/>
      <w:numFmt w:val="bullet"/>
      <w:pStyle w:val="ptelencoL2"/>
      <w:lvlText w:val=""/>
      <w:lvlJc w:val="left"/>
      <w:pPr>
        <w:tabs>
          <w:tab w:val="num" w:pos="1545"/>
        </w:tabs>
        <w:ind w:left="1545" w:hanging="360"/>
      </w:pPr>
      <w:rPr>
        <w:rFonts w:ascii="Symbol" w:hAnsi="Symbol" w:hint="default"/>
        <w:strike w:val="0"/>
        <w:position w:val="0"/>
      </w:rPr>
    </w:lvl>
    <w:lvl w:ilvl="1" w:tplc="04100003">
      <w:start w:val="1"/>
      <w:numFmt w:val="bullet"/>
      <w:lvlText w:val="o"/>
      <w:lvlJc w:val="left"/>
      <w:pPr>
        <w:tabs>
          <w:tab w:val="num" w:pos="1716"/>
        </w:tabs>
        <w:ind w:left="1716" w:hanging="360"/>
      </w:pPr>
      <w:rPr>
        <w:rFonts w:ascii="Courier New" w:hAnsi="Courier New" w:hint="default"/>
      </w:rPr>
    </w:lvl>
    <w:lvl w:ilvl="2" w:tplc="04100005">
      <w:start w:val="1"/>
      <w:numFmt w:val="bullet"/>
      <w:lvlText w:val=""/>
      <w:lvlJc w:val="left"/>
      <w:pPr>
        <w:tabs>
          <w:tab w:val="num" w:pos="2436"/>
        </w:tabs>
        <w:ind w:left="2436" w:hanging="360"/>
      </w:pPr>
      <w:rPr>
        <w:rFonts w:ascii="Wingdings" w:hAnsi="Wingdings" w:hint="default"/>
      </w:rPr>
    </w:lvl>
    <w:lvl w:ilvl="3" w:tplc="04100001">
      <w:start w:val="1"/>
      <w:numFmt w:val="bullet"/>
      <w:lvlText w:val=""/>
      <w:lvlJc w:val="left"/>
      <w:pPr>
        <w:tabs>
          <w:tab w:val="num" w:pos="3156"/>
        </w:tabs>
        <w:ind w:left="3156" w:hanging="360"/>
      </w:pPr>
      <w:rPr>
        <w:rFonts w:ascii="Symbol" w:hAnsi="Symbol" w:hint="default"/>
      </w:rPr>
    </w:lvl>
    <w:lvl w:ilvl="4" w:tplc="04100003" w:tentative="1">
      <w:start w:val="1"/>
      <w:numFmt w:val="bullet"/>
      <w:lvlText w:val="o"/>
      <w:lvlJc w:val="left"/>
      <w:pPr>
        <w:tabs>
          <w:tab w:val="num" w:pos="3876"/>
        </w:tabs>
        <w:ind w:left="3876" w:hanging="360"/>
      </w:pPr>
      <w:rPr>
        <w:rFonts w:ascii="Courier New" w:hAnsi="Courier New" w:hint="default"/>
      </w:rPr>
    </w:lvl>
    <w:lvl w:ilvl="5" w:tplc="04100005" w:tentative="1">
      <w:start w:val="1"/>
      <w:numFmt w:val="bullet"/>
      <w:lvlText w:val=""/>
      <w:lvlJc w:val="left"/>
      <w:pPr>
        <w:tabs>
          <w:tab w:val="num" w:pos="4596"/>
        </w:tabs>
        <w:ind w:left="4596" w:hanging="360"/>
      </w:pPr>
      <w:rPr>
        <w:rFonts w:ascii="Wingdings" w:hAnsi="Wingdings" w:hint="default"/>
      </w:rPr>
    </w:lvl>
    <w:lvl w:ilvl="6" w:tplc="04100001" w:tentative="1">
      <w:start w:val="1"/>
      <w:numFmt w:val="bullet"/>
      <w:lvlText w:val=""/>
      <w:lvlJc w:val="left"/>
      <w:pPr>
        <w:tabs>
          <w:tab w:val="num" w:pos="5316"/>
        </w:tabs>
        <w:ind w:left="5316" w:hanging="360"/>
      </w:pPr>
      <w:rPr>
        <w:rFonts w:ascii="Symbol" w:hAnsi="Symbol" w:hint="default"/>
      </w:rPr>
    </w:lvl>
    <w:lvl w:ilvl="7" w:tplc="04100003" w:tentative="1">
      <w:start w:val="1"/>
      <w:numFmt w:val="bullet"/>
      <w:lvlText w:val="o"/>
      <w:lvlJc w:val="left"/>
      <w:pPr>
        <w:tabs>
          <w:tab w:val="num" w:pos="6036"/>
        </w:tabs>
        <w:ind w:left="6036" w:hanging="360"/>
      </w:pPr>
      <w:rPr>
        <w:rFonts w:ascii="Courier New" w:hAnsi="Courier New" w:hint="default"/>
      </w:rPr>
    </w:lvl>
    <w:lvl w:ilvl="8" w:tplc="04100005" w:tentative="1">
      <w:start w:val="1"/>
      <w:numFmt w:val="bullet"/>
      <w:lvlText w:val=""/>
      <w:lvlJc w:val="left"/>
      <w:pPr>
        <w:tabs>
          <w:tab w:val="num" w:pos="6756"/>
        </w:tabs>
        <w:ind w:left="6756" w:hanging="360"/>
      </w:pPr>
      <w:rPr>
        <w:rFonts w:ascii="Wingdings" w:hAnsi="Wingdings" w:hint="default"/>
      </w:rPr>
    </w:lvl>
  </w:abstractNum>
  <w:abstractNum w:abstractNumId="36">
    <w:nsid w:val="681C5699"/>
    <w:multiLevelType w:val="hybridMultilevel"/>
    <w:tmpl w:val="57B4E566"/>
    <w:lvl w:ilvl="0" w:tplc="EE886880">
      <w:start w:val="12"/>
      <w:numFmt w:val="bullet"/>
      <w:lvlText w:val="-"/>
      <w:lvlJc w:val="left"/>
      <w:pPr>
        <w:ind w:left="1140" w:hanging="360"/>
      </w:pPr>
      <w:rPr>
        <w:rFonts w:ascii="Palatino Linotype" w:eastAsia="Times New Roman" w:hAnsi="Palatino Linotype" w:hint="default"/>
      </w:rPr>
    </w:lvl>
    <w:lvl w:ilvl="1" w:tplc="04100003" w:tentative="1">
      <w:start w:val="1"/>
      <w:numFmt w:val="bullet"/>
      <w:lvlText w:val="o"/>
      <w:lvlJc w:val="left"/>
      <w:pPr>
        <w:ind w:left="1860" w:hanging="360"/>
      </w:pPr>
      <w:rPr>
        <w:rFonts w:ascii="Courier New" w:hAnsi="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37">
    <w:nsid w:val="6BE15718"/>
    <w:multiLevelType w:val="hybridMultilevel"/>
    <w:tmpl w:val="0888855C"/>
    <w:lvl w:ilvl="0" w:tplc="04100001">
      <w:start w:val="1"/>
      <w:numFmt w:val="bullet"/>
      <w:lvlText w:val=""/>
      <w:lvlJc w:val="left"/>
      <w:pPr>
        <w:tabs>
          <w:tab w:val="num" w:pos="1080"/>
        </w:tabs>
        <w:ind w:left="1080" w:hanging="360"/>
      </w:pPr>
      <w:rPr>
        <w:rFonts w:ascii="Symbol" w:hAnsi="Symbol"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8">
    <w:nsid w:val="6D5E0CF4"/>
    <w:multiLevelType w:val="hybridMultilevel"/>
    <w:tmpl w:val="FA9E474A"/>
    <w:lvl w:ilvl="0" w:tplc="0410000F">
      <w:start w:val="15"/>
      <w:numFmt w:val="decimal"/>
      <w:lvlText w:val="%1."/>
      <w:lvlJc w:val="left"/>
      <w:pPr>
        <w:ind w:left="928" w:hanging="360"/>
      </w:pPr>
      <w:rPr>
        <w:rFonts w:cs="Times New Roman" w:hint="default"/>
      </w:rPr>
    </w:lvl>
    <w:lvl w:ilvl="1" w:tplc="04100019" w:tentative="1">
      <w:start w:val="1"/>
      <w:numFmt w:val="lowerLetter"/>
      <w:lvlText w:val="%2."/>
      <w:lvlJc w:val="left"/>
      <w:pPr>
        <w:ind w:left="1648" w:hanging="360"/>
      </w:pPr>
      <w:rPr>
        <w:rFonts w:cs="Times New Roman"/>
      </w:rPr>
    </w:lvl>
    <w:lvl w:ilvl="2" w:tplc="0410001B" w:tentative="1">
      <w:start w:val="1"/>
      <w:numFmt w:val="lowerRoman"/>
      <w:lvlText w:val="%3."/>
      <w:lvlJc w:val="right"/>
      <w:pPr>
        <w:ind w:left="2368" w:hanging="180"/>
      </w:pPr>
      <w:rPr>
        <w:rFonts w:cs="Times New Roman"/>
      </w:rPr>
    </w:lvl>
    <w:lvl w:ilvl="3" w:tplc="0410000F" w:tentative="1">
      <w:start w:val="1"/>
      <w:numFmt w:val="decimal"/>
      <w:lvlText w:val="%4."/>
      <w:lvlJc w:val="left"/>
      <w:pPr>
        <w:ind w:left="3088" w:hanging="360"/>
      </w:pPr>
      <w:rPr>
        <w:rFonts w:cs="Times New Roman"/>
      </w:rPr>
    </w:lvl>
    <w:lvl w:ilvl="4" w:tplc="04100019" w:tentative="1">
      <w:start w:val="1"/>
      <w:numFmt w:val="lowerLetter"/>
      <w:lvlText w:val="%5."/>
      <w:lvlJc w:val="left"/>
      <w:pPr>
        <w:ind w:left="3808" w:hanging="360"/>
      </w:pPr>
      <w:rPr>
        <w:rFonts w:cs="Times New Roman"/>
      </w:rPr>
    </w:lvl>
    <w:lvl w:ilvl="5" w:tplc="0410001B" w:tentative="1">
      <w:start w:val="1"/>
      <w:numFmt w:val="lowerRoman"/>
      <w:lvlText w:val="%6."/>
      <w:lvlJc w:val="right"/>
      <w:pPr>
        <w:ind w:left="4528" w:hanging="180"/>
      </w:pPr>
      <w:rPr>
        <w:rFonts w:cs="Times New Roman"/>
      </w:rPr>
    </w:lvl>
    <w:lvl w:ilvl="6" w:tplc="0410000F" w:tentative="1">
      <w:start w:val="1"/>
      <w:numFmt w:val="decimal"/>
      <w:lvlText w:val="%7."/>
      <w:lvlJc w:val="left"/>
      <w:pPr>
        <w:ind w:left="5248" w:hanging="360"/>
      </w:pPr>
      <w:rPr>
        <w:rFonts w:cs="Times New Roman"/>
      </w:rPr>
    </w:lvl>
    <w:lvl w:ilvl="7" w:tplc="04100019" w:tentative="1">
      <w:start w:val="1"/>
      <w:numFmt w:val="lowerLetter"/>
      <w:lvlText w:val="%8."/>
      <w:lvlJc w:val="left"/>
      <w:pPr>
        <w:ind w:left="5968" w:hanging="360"/>
      </w:pPr>
      <w:rPr>
        <w:rFonts w:cs="Times New Roman"/>
      </w:rPr>
    </w:lvl>
    <w:lvl w:ilvl="8" w:tplc="0410001B" w:tentative="1">
      <w:start w:val="1"/>
      <w:numFmt w:val="lowerRoman"/>
      <w:lvlText w:val="%9."/>
      <w:lvlJc w:val="right"/>
      <w:pPr>
        <w:ind w:left="6688" w:hanging="180"/>
      </w:pPr>
      <w:rPr>
        <w:rFonts w:cs="Times New Roman"/>
      </w:rPr>
    </w:lvl>
  </w:abstractNum>
  <w:abstractNum w:abstractNumId="39">
    <w:nsid w:val="70106BFE"/>
    <w:multiLevelType w:val="hybridMultilevel"/>
    <w:tmpl w:val="9E4AFDF2"/>
    <w:lvl w:ilvl="0" w:tplc="2B2EFCE6">
      <w:numFmt w:val="bullet"/>
      <w:lvlText w:val="-"/>
      <w:lvlJc w:val="left"/>
      <w:pPr>
        <w:tabs>
          <w:tab w:val="num" w:pos="720"/>
        </w:tabs>
        <w:ind w:left="720" w:hanging="360"/>
      </w:pPr>
      <w:rPr>
        <w:rFonts w:ascii="Verdana" w:eastAsia="Times New Roman" w:hAnsi="Verdana" w:hint="default"/>
        <w:b w:val="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nsid w:val="710F19C0"/>
    <w:multiLevelType w:val="hybridMultilevel"/>
    <w:tmpl w:val="0C346A7E"/>
    <w:lvl w:ilvl="0" w:tplc="04100001">
      <w:start w:val="1"/>
      <w:numFmt w:val="bullet"/>
      <w:lvlText w:val=""/>
      <w:lvlJc w:val="left"/>
      <w:pPr>
        <w:ind w:left="1776" w:hanging="360"/>
      </w:pPr>
      <w:rPr>
        <w:rFonts w:ascii="Symbol" w:hAnsi="Symbol" w:hint="default"/>
      </w:rPr>
    </w:lvl>
    <w:lvl w:ilvl="1" w:tplc="04100003" w:tentative="1">
      <w:start w:val="1"/>
      <w:numFmt w:val="bullet"/>
      <w:lvlText w:val="o"/>
      <w:lvlJc w:val="left"/>
      <w:pPr>
        <w:ind w:left="2496" w:hanging="360"/>
      </w:pPr>
      <w:rPr>
        <w:rFonts w:ascii="Courier New" w:hAnsi="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41">
    <w:nsid w:val="73F5581A"/>
    <w:multiLevelType w:val="multilevel"/>
    <w:tmpl w:val="BD22710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51916CF"/>
    <w:multiLevelType w:val="singleLevel"/>
    <w:tmpl w:val="8F901A8E"/>
    <w:lvl w:ilvl="0">
      <w:start w:val="1"/>
      <w:numFmt w:val="lowerRoman"/>
      <w:lvlText w:val="%1)"/>
      <w:lvlJc w:val="left"/>
      <w:pPr>
        <w:tabs>
          <w:tab w:val="num" w:pos="1174"/>
        </w:tabs>
        <w:ind w:left="1174" w:hanging="720"/>
      </w:pPr>
      <w:rPr>
        <w:rFonts w:cs="Times New Roman" w:hint="default"/>
      </w:rPr>
    </w:lvl>
  </w:abstractNum>
  <w:abstractNum w:abstractNumId="43">
    <w:nsid w:val="75592636"/>
    <w:multiLevelType w:val="hybridMultilevel"/>
    <w:tmpl w:val="35DCC936"/>
    <w:lvl w:ilvl="0" w:tplc="04100001">
      <w:start w:val="1"/>
      <w:numFmt w:val="bullet"/>
      <w:lvlText w:val=""/>
      <w:lvlJc w:val="left"/>
      <w:pPr>
        <w:ind w:left="2316" w:hanging="360"/>
      </w:pPr>
      <w:rPr>
        <w:rFonts w:ascii="Symbol" w:hAnsi="Symbol" w:hint="default"/>
      </w:rPr>
    </w:lvl>
    <w:lvl w:ilvl="1" w:tplc="04100003" w:tentative="1">
      <w:start w:val="1"/>
      <w:numFmt w:val="bullet"/>
      <w:lvlText w:val="o"/>
      <w:lvlJc w:val="left"/>
      <w:pPr>
        <w:ind w:left="3036" w:hanging="360"/>
      </w:pPr>
      <w:rPr>
        <w:rFonts w:ascii="Courier New" w:hAnsi="Courier New" w:hint="default"/>
      </w:rPr>
    </w:lvl>
    <w:lvl w:ilvl="2" w:tplc="04100005" w:tentative="1">
      <w:start w:val="1"/>
      <w:numFmt w:val="bullet"/>
      <w:lvlText w:val=""/>
      <w:lvlJc w:val="left"/>
      <w:pPr>
        <w:ind w:left="3756" w:hanging="360"/>
      </w:pPr>
      <w:rPr>
        <w:rFonts w:ascii="Wingdings" w:hAnsi="Wingdings" w:hint="default"/>
      </w:rPr>
    </w:lvl>
    <w:lvl w:ilvl="3" w:tplc="04100001" w:tentative="1">
      <w:start w:val="1"/>
      <w:numFmt w:val="bullet"/>
      <w:lvlText w:val=""/>
      <w:lvlJc w:val="left"/>
      <w:pPr>
        <w:ind w:left="4476" w:hanging="360"/>
      </w:pPr>
      <w:rPr>
        <w:rFonts w:ascii="Symbol" w:hAnsi="Symbol" w:hint="default"/>
      </w:rPr>
    </w:lvl>
    <w:lvl w:ilvl="4" w:tplc="04100003" w:tentative="1">
      <w:start w:val="1"/>
      <w:numFmt w:val="bullet"/>
      <w:lvlText w:val="o"/>
      <w:lvlJc w:val="left"/>
      <w:pPr>
        <w:ind w:left="5196" w:hanging="360"/>
      </w:pPr>
      <w:rPr>
        <w:rFonts w:ascii="Courier New" w:hAnsi="Courier New" w:hint="default"/>
      </w:rPr>
    </w:lvl>
    <w:lvl w:ilvl="5" w:tplc="04100005" w:tentative="1">
      <w:start w:val="1"/>
      <w:numFmt w:val="bullet"/>
      <w:lvlText w:val=""/>
      <w:lvlJc w:val="left"/>
      <w:pPr>
        <w:ind w:left="5916" w:hanging="360"/>
      </w:pPr>
      <w:rPr>
        <w:rFonts w:ascii="Wingdings" w:hAnsi="Wingdings" w:hint="default"/>
      </w:rPr>
    </w:lvl>
    <w:lvl w:ilvl="6" w:tplc="04100001" w:tentative="1">
      <w:start w:val="1"/>
      <w:numFmt w:val="bullet"/>
      <w:lvlText w:val=""/>
      <w:lvlJc w:val="left"/>
      <w:pPr>
        <w:ind w:left="6636" w:hanging="360"/>
      </w:pPr>
      <w:rPr>
        <w:rFonts w:ascii="Symbol" w:hAnsi="Symbol" w:hint="default"/>
      </w:rPr>
    </w:lvl>
    <w:lvl w:ilvl="7" w:tplc="04100003" w:tentative="1">
      <w:start w:val="1"/>
      <w:numFmt w:val="bullet"/>
      <w:lvlText w:val="o"/>
      <w:lvlJc w:val="left"/>
      <w:pPr>
        <w:ind w:left="7356" w:hanging="360"/>
      </w:pPr>
      <w:rPr>
        <w:rFonts w:ascii="Courier New" w:hAnsi="Courier New" w:hint="default"/>
      </w:rPr>
    </w:lvl>
    <w:lvl w:ilvl="8" w:tplc="04100005" w:tentative="1">
      <w:start w:val="1"/>
      <w:numFmt w:val="bullet"/>
      <w:lvlText w:val=""/>
      <w:lvlJc w:val="left"/>
      <w:pPr>
        <w:ind w:left="8076"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34"/>
  </w:num>
  <w:num w:numId="6">
    <w:abstractNumId w:val="2"/>
  </w:num>
  <w:num w:numId="7">
    <w:abstractNumId w:val="42"/>
  </w:num>
  <w:num w:numId="8">
    <w:abstractNumId w:val="10"/>
  </w:num>
  <w:num w:numId="9">
    <w:abstractNumId w:val="16"/>
  </w:num>
  <w:num w:numId="10">
    <w:abstractNumId w:val="29"/>
  </w:num>
  <w:num w:numId="11">
    <w:abstractNumId w:val="6"/>
  </w:num>
  <w:num w:numId="12">
    <w:abstractNumId w:val="12"/>
  </w:num>
  <w:num w:numId="13">
    <w:abstractNumId w:val="21"/>
  </w:num>
  <w:num w:numId="14">
    <w:abstractNumId w:val="18"/>
  </w:num>
  <w:num w:numId="15">
    <w:abstractNumId w:val="0"/>
  </w:num>
  <w:num w:numId="16">
    <w:abstractNumId w:val="15"/>
  </w:num>
  <w:num w:numId="17">
    <w:abstractNumId w:val="4"/>
  </w:num>
  <w:num w:numId="18">
    <w:abstractNumId w:val="24"/>
  </w:num>
  <w:num w:numId="19">
    <w:abstractNumId w:val="37"/>
  </w:num>
  <w:num w:numId="20">
    <w:abstractNumId w:val="27"/>
  </w:num>
  <w:num w:numId="21">
    <w:abstractNumId w:val="22"/>
  </w:num>
  <w:num w:numId="22">
    <w:abstractNumId w:val="39"/>
  </w:num>
  <w:num w:numId="23">
    <w:abstractNumId w:val="5"/>
  </w:num>
  <w:num w:numId="24">
    <w:abstractNumId w:val="41"/>
  </w:num>
  <w:num w:numId="25">
    <w:abstractNumId w:val="14"/>
  </w:num>
  <w:num w:numId="26">
    <w:abstractNumId w:val="25"/>
  </w:num>
  <w:num w:numId="27">
    <w:abstractNumId w:val="3"/>
  </w:num>
  <w:num w:numId="28">
    <w:abstractNumId w:val="19"/>
  </w:num>
  <w:num w:numId="29">
    <w:abstractNumId w:val="28"/>
  </w:num>
  <w:num w:numId="30">
    <w:abstractNumId w:val="40"/>
  </w:num>
  <w:num w:numId="31">
    <w:abstractNumId w:val="30"/>
  </w:num>
  <w:num w:numId="32">
    <w:abstractNumId w:val="8"/>
  </w:num>
  <w:num w:numId="33">
    <w:abstractNumId w:val="26"/>
  </w:num>
  <w:num w:numId="34">
    <w:abstractNumId w:val="9"/>
  </w:num>
  <w:num w:numId="35">
    <w:abstractNumId w:val="33"/>
  </w:num>
  <w:num w:numId="36">
    <w:abstractNumId w:val="35"/>
  </w:num>
  <w:num w:numId="37">
    <w:abstractNumId w:val="32"/>
  </w:num>
  <w:num w:numId="38">
    <w:abstractNumId w:val="11"/>
  </w:num>
  <w:num w:numId="39">
    <w:abstractNumId w:val="31"/>
  </w:num>
  <w:num w:numId="40">
    <w:abstractNumId w:val="31"/>
    <w:lvlOverride w:ilvl="0">
      <w:startOverride w:val="1"/>
    </w:lvlOverride>
  </w:num>
  <w:num w:numId="41">
    <w:abstractNumId w:val="31"/>
    <w:lvlOverride w:ilvl="0">
      <w:startOverride w:val="1"/>
    </w:lvlOverride>
  </w:num>
  <w:num w:numId="42">
    <w:abstractNumId w:val="38"/>
  </w:num>
  <w:num w:numId="43">
    <w:abstractNumId w:val="23"/>
  </w:num>
  <w:num w:numId="44">
    <w:abstractNumId w:val="20"/>
  </w:num>
  <w:num w:numId="45">
    <w:abstractNumId w:val="13"/>
  </w:num>
  <w:num w:numId="46">
    <w:abstractNumId w:val="7"/>
  </w:num>
  <w:num w:numId="47">
    <w:abstractNumId w:val="43"/>
  </w:num>
  <w:num w:numId="48">
    <w:abstractNumId w:val="36"/>
  </w:num>
  <w:num w:numId="4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5588"/>
    <w:rsid w:val="00010B6B"/>
    <w:rsid w:val="000F7F43"/>
    <w:rsid w:val="0011697A"/>
    <w:rsid w:val="001671B9"/>
    <w:rsid w:val="00181B9A"/>
    <w:rsid w:val="001952B6"/>
    <w:rsid w:val="001E1E0E"/>
    <w:rsid w:val="0023199E"/>
    <w:rsid w:val="002A2AE7"/>
    <w:rsid w:val="002B1257"/>
    <w:rsid w:val="002D1D78"/>
    <w:rsid w:val="002D426D"/>
    <w:rsid w:val="002E2E26"/>
    <w:rsid w:val="00300253"/>
    <w:rsid w:val="0032294C"/>
    <w:rsid w:val="003233A9"/>
    <w:rsid w:val="00337BFC"/>
    <w:rsid w:val="0034256E"/>
    <w:rsid w:val="00363A70"/>
    <w:rsid w:val="00384E6D"/>
    <w:rsid w:val="003B6C14"/>
    <w:rsid w:val="003E221A"/>
    <w:rsid w:val="003E62DE"/>
    <w:rsid w:val="004144BF"/>
    <w:rsid w:val="004517C0"/>
    <w:rsid w:val="004831D8"/>
    <w:rsid w:val="00493F2B"/>
    <w:rsid w:val="004B79E9"/>
    <w:rsid w:val="004E32DE"/>
    <w:rsid w:val="00516C9B"/>
    <w:rsid w:val="00551319"/>
    <w:rsid w:val="00554229"/>
    <w:rsid w:val="00561581"/>
    <w:rsid w:val="00573A94"/>
    <w:rsid w:val="00577E87"/>
    <w:rsid w:val="00590C3B"/>
    <w:rsid w:val="005A0A53"/>
    <w:rsid w:val="005B6473"/>
    <w:rsid w:val="005D06B3"/>
    <w:rsid w:val="005D174E"/>
    <w:rsid w:val="00623CC0"/>
    <w:rsid w:val="00652874"/>
    <w:rsid w:val="006811F5"/>
    <w:rsid w:val="00682610"/>
    <w:rsid w:val="006933A7"/>
    <w:rsid w:val="006A6564"/>
    <w:rsid w:val="006D7BCD"/>
    <w:rsid w:val="006E4C93"/>
    <w:rsid w:val="007068F6"/>
    <w:rsid w:val="007633FC"/>
    <w:rsid w:val="007B3011"/>
    <w:rsid w:val="007B3144"/>
    <w:rsid w:val="007F49FF"/>
    <w:rsid w:val="007F758A"/>
    <w:rsid w:val="008068DB"/>
    <w:rsid w:val="0081467C"/>
    <w:rsid w:val="00876D6A"/>
    <w:rsid w:val="008A3892"/>
    <w:rsid w:val="008C18B8"/>
    <w:rsid w:val="008D2DA3"/>
    <w:rsid w:val="00924A30"/>
    <w:rsid w:val="00965F26"/>
    <w:rsid w:val="0098351C"/>
    <w:rsid w:val="00993905"/>
    <w:rsid w:val="00996F5A"/>
    <w:rsid w:val="009C7A5A"/>
    <w:rsid w:val="009D300F"/>
    <w:rsid w:val="009D59A2"/>
    <w:rsid w:val="009E2FC6"/>
    <w:rsid w:val="00A03CAF"/>
    <w:rsid w:val="00A216CE"/>
    <w:rsid w:val="00A735FE"/>
    <w:rsid w:val="00AA5588"/>
    <w:rsid w:val="00AE566B"/>
    <w:rsid w:val="00B113E8"/>
    <w:rsid w:val="00B31109"/>
    <w:rsid w:val="00B44847"/>
    <w:rsid w:val="00B63BAA"/>
    <w:rsid w:val="00B6657A"/>
    <w:rsid w:val="00B83D14"/>
    <w:rsid w:val="00BA6144"/>
    <w:rsid w:val="00BB29AF"/>
    <w:rsid w:val="00BB6B16"/>
    <w:rsid w:val="00C23067"/>
    <w:rsid w:val="00C4413C"/>
    <w:rsid w:val="00C44BF3"/>
    <w:rsid w:val="00C72D1A"/>
    <w:rsid w:val="00C805AA"/>
    <w:rsid w:val="00C84DEB"/>
    <w:rsid w:val="00C939FA"/>
    <w:rsid w:val="00CC4A74"/>
    <w:rsid w:val="00D237A6"/>
    <w:rsid w:val="00D42DDB"/>
    <w:rsid w:val="00D66CF5"/>
    <w:rsid w:val="00D95527"/>
    <w:rsid w:val="00DD3C68"/>
    <w:rsid w:val="00DE5FB8"/>
    <w:rsid w:val="00DF6A3F"/>
    <w:rsid w:val="00E10ABF"/>
    <w:rsid w:val="00E363E9"/>
    <w:rsid w:val="00E826B2"/>
    <w:rsid w:val="00EA44C6"/>
    <w:rsid w:val="00EB1F19"/>
    <w:rsid w:val="00EB7DF4"/>
    <w:rsid w:val="00ED5122"/>
    <w:rsid w:val="00ED78F1"/>
    <w:rsid w:val="00EF0A30"/>
    <w:rsid w:val="00EF3004"/>
    <w:rsid w:val="00F16B40"/>
    <w:rsid w:val="00F2236B"/>
    <w:rsid w:val="00F257DD"/>
    <w:rsid w:val="00F668C0"/>
    <w:rsid w:val="00F860C1"/>
    <w:rsid w:val="00F93C9D"/>
    <w:rsid w:val="00FC0DD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AA5588"/>
    <w:pPr>
      <w:widowControl w:val="0"/>
      <w:autoSpaceDE w:val="0"/>
      <w:autoSpaceDN w:val="0"/>
      <w:adjustRightInd w:val="0"/>
    </w:pPr>
    <w:rPr>
      <w:rFonts w:ascii="Times New Roman" w:eastAsia="Times New Roman" w:hAnsi="Times New Roman"/>
      <w:sz w:val="20"/>
      <w:szCs w:val="20"/>
      <w:lang w:bidi="he-IL"/>
    </w:rPr>
  </w:style>
  <w:style w:type="paragraph" w:styleId="Heading1">
    <w:name w:val="heading 1"/>
    <w:basedOn w:val="Normal"/>
    <w:next w:val="Normal"/>
    <w:link w:val="Heading1Char"/>
    <w:uiPriority w:val="99"/>
    <w:qFormat/>
    <w:rsid w:val="00AA5588"/>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outlineLvl w:val="0"/>
    </w:pPr>
    <w:rPr>
      <w:rFonts w:ascii="Arial" w:hAnsi="Arial"/>
      <w:b/>
      <w:sz w:val="24"/>
    </w:rPr>
  </w:style>
  <w:style w:type="paragraph" w:styleId="Heading2">
    <w:name w:val="heading 2"/>
    <w:basedOn w:val="Normal"/>
    <w:next w:val="Normal"/>
    <w:link w:val="Heading2Char"/>
    <w:uiPriority w:val="99"/>
    <w:qFormat/>
    <w:rsid w:val="00AA5588"/>
    <w:pPr>
      <w:keepNext/>
      <w:spacing w:before="240" w:after="60"/>
      <w:outlineLvl w:val="1"/>
    </w:pPr>
    <w:rPr>
      <w:rFonts w:ascii="Arial" w:hAnsi="Arial"/>
      <w:b/>
      <w:i/>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A5588"/>
    <w:rPr>
      <w:rFonts w:ascii="Arial" w:hAnsi="Arial" w:cs="Times New Roman"/>
      <w:b/>
      <w:sz w:val="20"/>
      <w:szCs w:val="20"/>
      <w:lang w:eastAsia="it-IT" w:bidi="he-IL"/>
    </w:rPr>
  </w:style>
  <w:style w:type="character" w:customStyle="1" w:styleId="Heading2Char">
    <w:name w:val="Heading 2 Char"/>
    <w:basedOn w:val="DefaultParagraphFont"/>
    <w:link w:val="Heading2"/>
    <w:uiPriority w:val="99"/>
    <w:locked/>
    <w:rsid w:val="00AA5588"/>
    <w:rPr>
      <w:rFonts w:ascii="Arial" w:hAnsi="Arial" w:cs="Times New Roman"/>
      <w:b/>
      <w:i/>
      <w:sz w:val="20"/>
      <w:szCs w:val="20"/>
      <w:lang w:eastAsia="it-IT" w:bidi="he-IL"/>
    </w:rPr>
  </w:style>
  <w:style w:type="paragraph" w:customStyle="1" w:styleId="indice">
    <w:name w:val="indice"/>
    <w:uiPriority w:val="99"/>
    <w:rsid w:val="00AA5588"/>
    <w:pPr>
      <w:widowControl w:val="0"/>
      <w:tabs>
        <w:tab w:val="right" w:pos="567"/>
        <w:tab w:val="center" w:pos="850"/>
        <w:tab w:val="left" w:pos="1134"/>
        <w:tab w:val="left" w:pos="1474"/>
      </w:tabs>
      <w:autoSpaceDE w:val="0"/>
      <w:autoSpaceDN w:val="0"/>
      <w:adjustRightInd w:val="0"/>
      <w:spacing w:line="264" w:lineRule="auto"/>
      <w:ind w:left="1134" w:right="1135" w:hanging="1134"/>
    </w:pPr>
    <w:rPr>
      <w:rFonts w:ascii="Arial" w:eastAsia="Times New Roman" w:hAnsi="Arial" w:cs="Arial"/>
      <w:lang w:bidi="he-IL"/>
    </w:rPr>
  </w:style>
  <w:style w:type="paragraph" w:customStyle="1" w:styleId="TESTO">
    <w:name w:val="TESTO"/>
    <w:uiPriority w:val="99"/>
    <w:rsid w:val="00AA5588"/>
    <w:pPr>
      <w:widowControl w:val="0"/>
      <w:autoSpaceDE w:val="0"/>
      <w:autoSpaceDN w:val="0"/>
      <w:adjustRightInd w:val="0"/>
      <w:spacing w:line="264" w:lineRule="auto"/>
      <w:ind w:firstLine="454"/>
      <w:jc w:val="both"/>
    </w:pPr>
    <w:rPr>
      <w:rFonts w:ascii="Arial" w:eastAsia="Times New Roman" w:hAnsi="Arial" w:cs="Arial"/>
      <w:color w:val="000000"/>
      <w:lang w:bidi="he-IL"/>
    </w:rPr>
  </w:style>
  <w:style w:type="paragraph" w:styleId="BodyTextIndent">
    <w:name w:val="Body Text Indent"/>
    <w:basedOn w:val="Normal"/>
    <w:link w:val="BodyTextIndentChar"/>
    <w:uiPriority w:val="99"/>
    <w:rsid w:val="00AA5588"/>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426"/>
      <w:jc w:val="both"/>
    </w:pPr>
    <w:rPr>
      <w:rFonts w:ascii="Arial" w:hAnsi="Arial"/>
      <w:sz w:val="22"/>
    </w:rPr>
  </w:style>
  <w:style w:type="character" w:customStyle="1" w:styleId="BodyTextIndentChar">
    <w:name w:val="Body Text Indent Char"/>
    <w:basedOn w:val="DefaultParagraphFont"/>
    <w:link w:val="BodyTextIndent"/>
    <w:uiPriority w:val="99"/>
    <w:locked/>
    <w:rsid w:val="00AA5588"/>
    <w:rPr>
      <w:rFonts w:ascii="Arial" w:hAnsi="Arial" w:cs="Times New Roman"/>
      <w:sz w:val="20"/>
      <w:szCs w:val="20"/>
      <w:lang w:eastAsia="it-IT" w:bidi="he-IL"/>
    </w:rPr>
  </w:style>
  <w:style w:type="paragraph" w:styleId="BodyTextIndent2">
    <w:name w:val="Body Text Indent 2"/>
    <w:basedOn w:val="Normal"/>
    <w:link w:val="BodyTextIndent2Char"/>
    <w:uiPriority w:val="99"/>
    <w:rsid w:val="00AA5588"/>
    <w:pPr>
      <w:spacing w:after="960" w:line="264" w:lineRule="auto"/>
      <w:ind w:firstLine="454"/>
      <w:jc w:val="both"/>
    </w:pPr>
    <w:rPr>
      <w:rFonts w:ascii="Arial" w:hAnsi="Arial"/>
      <w:sz w:val="24"/>
    </w:rPr>
  </w:style>
  <w:style w:type="character" w:customStyle="1" w:styleId="BodyTextIndent2Char">
    <w:name w:val="Body Text Indent 2 Char"/>
    <w:basedOn w:val="DefaultParagraphFont"/>
    <w:link w:val="BodyTextIndent2"/>
    <w:uiPriority w:val="99"/>
    <w:locked/>
    <w:rsid w:val="00AA5588"/>
    <w:rPr>
      <w:rFonts w:ascii="Arial" w:hAnsi="Arial" w:cs="Times New Roman"/>
      <w:sz w:val="20"/>
      <w:szCs w:val="20"/>
      <w:lang w:eastAsia="it-IT" w:bidi="he-IL"/>
    </w:rPr>
  </w:style>
  <w:style w:type="paragraph" w:styleId="Header">
    <w:name w:val="header"/>
    <w:aliases w:val="encabezado,form,form1,hd,Section Header,h,*Header,Header/Footer,header odd,Hyphen"/>
    <w:basedOn w:val="Normal"/>
    <w:link w:val="HeaderChar"/>
    <w:uiPriority w:val="99"/>
    <w:rsid w:val="00AA5588"/>
    <w:pPr>
      <w:tabs>
        <w:tab w:val="center" w:pos="4819"/>
        <w:tab w:val="right" w:pos="9638"/>
      </w:tabs>
    </w:pPr>
  </w:style>
  <w:style w:type="character" w:customStyle="1" w:styleId="HeaderChar">
    <w:name w:val="Header Char"/>
    <w:aliases w:val="encabezado Char,form Char,form1 Char,hd Char,Section Header Char,h Char,*Header Char,Header/Footer Char,header odd Char,Hyphen Char"/>
    <w:basedOn w:val="DefaultParagraphFont"/>
    <w:link w:val="Header"/>
    <w:uiPriority w:val="99"/>
    <w:locked/>
    <w:rsid w:val="00AA5588"/>
    <w:rPr>
      <w:rFonts w:ascii="Times New Roman" w:hAnsi="Times New Roman" w:cs="Times New Roman"/>
      <w:sz w:val="20"/>
      <w:szCs w:val="20"/>
      <w:lang w:eastAsia="it-IT" w:bidi="he-IL"/>
    </w:rPr>
  </w:style>
  <w:style w:type="paragraph" w:styleId="Footer">
    <w:name w:val="footer"/>
    <w:basedOn w:val="Normal"/>
    <w:link w:val="FooterChar"/>
    <w:uiPriority w:val="99"/>
    <w:rsid w:val="00AA5588"/>
    <w:pPr>
      <w:tabs>
        <w:tab w:val="center" w:pos="4819"/>
        <w:tab w:val="right" w:pos="9638"/>
      </w:tabs>
    </w:pPr>
  </w:style>
  <w:style w:type="character" w:customStyle="1" w:styleId="FooterChar">
    <w:name w:val="Footer Char"/>
    <w:basedOn w:val="DefaultParagraphFont"/>
    <w:link w:val="Footer"/>
    <w:uiPriority w:val="99"/>
    <w:locked/>
    <w:rsid w:val="00AA5588"/>
    <w:rPr>
      <w:rFonts w:ascii="Times New Roman" w:hAnsi="Times New Roman" w:cs="Times New Roman"/>
      <w:sz w:val="20"/>
      <w:szCs w:val="20"/>
      <w:lang w:eastAsia="it-IT" w:bidi="he-IL"/>
    </w:rPr>
  </w:style>
  <w:style w:type="character" w:styleId="PageNumber">
    <w:name w:val="page number"/>
    <w:basedOn w:val="DefaultParagraphFont"/>
    <w:uiPriority w:val="99"/>
    <w:rsid w:val="00AA5588"/>
    <w:rPr>
      <w:rFonts w:cs="Times New Roman"/>
    </w:rPr>
  </w:style>
  <w:style w:type="paragraph" w:styleId="TOC1">
    <w:name w:val="toc 1"/>
    <w:basedOn w:val="Normal"/>
    <w:next w:val="Normal"/>
    <w:autoRedefine/>
    <w:uiPriority w:val="99"/>
    <w:rsid w:val="00AA5588"/>
    <w:pPr>
      <w:tabs>
        <w:tab w:val="right" w:leader="dot" w:pos="9678"/>
      </w:tabs>
      <w:spacing w:before="120"/>
      <w:jc w:val="both"/>
    </w:pPr>
    <w:rPr>
      <w:b/>
      <w:i/>
      <w:noProof/>
      <w:color w:val="000000"/>
      <w:sz w:val="22"/>
    </w:rPr>
  </w:style>
  <w:style w:type="paragraph" w:styleId="TOC2">
    <w:name w:val="toc 2"/>
    <w:basedOn w:val="Normal"/>
    <w:next w:val="Normal"/>
    <w:autoRedefine/>
    <w:uiPriority w:val="99"/>
    <w:rsid w:val="00AA5588"/>
    <w:pPr>
      <w:spacing w:before="120"/>
      <w:ind w:left="200"/>
    </w:pPr>
    <w:rPr>
      <w:b/>
      <w:sz w:val="22"/>
    </w:rPr>
  </w:style>
  <w:style w:type="paragraph" w:styleId="TOC3">
    <w:name w:val="toc 3"/>
    <w:basedOn w:val="Normal"/>
    <w:next w:val="Normal"/>
    <w:autoRedefine/>
    <w:uiPriority w:val="99"/>
    <w:semiHidden/>
    <w:rsid w:val="00AA5588"/>
    <w:pPr>
      <w:ind w:left="400"/>
    </w:pPr>
  </w:style>
  <w:style w:type="paragraph" w:styleId="TOC4">
    <w:name w:val="toc 4"/>
    <w:basedOn w:val="Normal"/>
    <w:next w:val="Normal"/>
    <w:autoRedefine/>
    <w:uiPriority w:val="99"/>
    <w:semiHidden/>
    <w:rsid w:val="00AA5588"/>
    <w:pPr>
      <w:ind w:left="600"/>
    </w:pPr>
  </w:style>
  <w:style w:type="paragraph" w:styleId="TOC5">
    <w:name w:val="toc 5"/>
    <w:basedOn w:val="Normal"/>
    <w:next w:val="Normal"/>
    <w:autoRedefine/>
    <w:uiPriority w:val="99"/>
    <w:semiHidden/>
    <w:rsid w:val="00AA5588"/>
    <w:pPr>
      <w:ind w:left="800"/>
    </w:pPr>
  </w:style>
  <w:style w:type="paragraph" w:styleId="TOC6">
    <w:name w:val="toc 6"/>
    <w:basedOn w:val="Normal"/>
    <w:next w:val="Normal"/>
    <w:autoRedefine/>
    <w:uiPriority w:val="99"/>
    <w:semiHidden/>
    <w:rsid w:val="00AA5588"/>
    <w:pPr>
      <w:ind w:left="1000"/>
    </w:pPr>
  </w:style>
  <w:style w:type="paragraph" w:styleId="TOC7">
    <w:name w:val="toc 7"/>
    <w:basedOn w:val="Normal"/>
    <w:next w:val="Normal"/>
    <w:autoRedefine/>
    <w:uiPriority w:val="99"/>
    <w:semiHidden/>
    <w:rsid w:val="00AA5588"/>
    <w:pPr>
      <w:ind w:left="1200"/>
    </w:pPr>
  </w:style>
  <w:style w:type="paragraph" w:styleId="TOC8">
    <w:name w:val="toc 8"/>
    <w:basedOn w:val="Normal"/>
    <w:next w:val="Normal"/>
    <w:autoRedefine/>
    <w:uiPriority w:val="99"/>
    <w:semiHidden/>
    <w:rsid w:val="00AA5588"/>
    <w:pPr>
      <w:ind w:left="1400"/>
    </w:pPr>
  </w:style>
  <w:style w:type="paragraph" w:styleId="TOC9">
    <w:name w:val="toc 9"/>
    <w:basedOn w:val="Normal"/>
    <w:next w:val="Normal"/>
    <w:autoRedefine/>
    <w:uiPriority w:val="99"/>
    <w:semiHidden/>
    <w:rsid w:val="00AA5588"/>
    <w:pPr>
      <w:ind w:left="1600"/>
    </w:pPr>
  </w:style>
  <w:style w:type="paragraph" w:styleId="Index1">
    <w:name w:val="index 1"/>
    <w:basedOn w:val="Normal"/>
    <w:next w:val="Normal"/>
    <w:autoRedefine/>
    <w:uiPriority w:val="99"/>
    <w:semiHidden/>
    <w:rsid w:val="00AA5588"/>
    <w:pPr>
      <w:ind w:left="200" w:hanging="200"/>
    </w:pPr>
  </w:style>
  <w:style w:type="paragraph" w:styleId="Index2">
    <w:name w:val="index 2"/>
    <w:basedOn w:val="Normal"/>
    <w:next w:val="Normal"/>
    <w:autoRedefine/>
    <w:uiPriority w:val="99"/>
    <w:semiHidden/>
    <w:rsid w:val="00AA5588"/>
    <w:pPr>
      <w:ind w:left="400" w:hanging="200"/>
    </w:pPr>
  </w:style>
  <w:style w:type="paragraph" w:styleId="Index3">
    <w:name w:val="index 3"/>
    <w:basedOn w:val="Normal"/>
    <w:next w:val="Normal"/>
    <w:autoRedefine/>
    <w:uiPriority w:val="99"/>
    <w:semiHidden/>
    <w:rsid w:val="00AA5588"/>
    <w:pPr>
      <w:ind w:left="600" w:hanging="200"/>
    </w:pPr>
  </w:style>
  <w:style w:type="paragraph" w:styleId="Index4">
    <w:name w:val="index 4"/>
    <w:basedOn w:val="Normal"/>
    <w:next w:val="Normal"/>
    <w:autoRedefine/>
    <w:uiPriority w:val="99"/>
    <w:semiHidden/>
    <w:rsid w:val="00AA5588"/>
    <w:pPr>
      <w:ind w:left="800" w:hanging="200"/>
    </w:pPr>
  </w:style>
  <w:style w:type="paragraph" w:styleId="Index5">
    <w:name w:val="index 5"/>
    <w:basedOn w:val="Normal"/>
    <w:next w:val="Normal"/>
    <w:autoRedefine/>
    <w:uiPriority w:val="99"/>
    <w:semiHidden/>
    <w:rsid w:val="00AA5588"/>
    <w:pPr>
      <w:ind w:left="1000" w:hanging="200"/>
    </w:pPr>
  </w:style>
  <w:style w:type="paragraph" w:styleId="Index6">
    <w:name w:val="index 6"/>
    <w:basedOn w:val="Normal"/>
    <w:next w:val="Normal"/>
    <w:autoRedefine/>
    <w:uiPriority w:val="99"/>
    <w:semiHidden/>
    <w:rsid w:val="00AA5588"/>
    <w:pPr>
      <w:ind w:left="1200" w:hanging="200"/>
    </w:pPr>
  </w:style>
  <w:style w:type="paragraph" w:styleId="Index7">
    <w:name w:val="index 7"/>
    <w:basedOn w:val="Normal"/>
    <w:next w:val="Normal"/>
    <w:autoRedefine/>
    <w:uiPriority w:val="99"/>
    <w:semiHidden/>
    <w:rsid w:val="00AA5588"/>
    <w:pPr>
      <w:ind w:left="1400" w:hanging="200"/>
    </w:pPr>
  </w:style>
  <w:style w:type="paragraph" w:styleId="Index8">
    <w:name w:val="index 8"/>
    <w:basedOn w:val="Normal"/>
    <w:next w:val="Normal"/>
    <w:autoRedefine/>
    <w:uiPriority w:val="99"/>
    <w:semiHidden/>
    <w:rsid w:val="00AA5588"/>
    <w:pPr>
      <w:ind w:left="1600" w:hanging="200"/>
    </w:pPr>
  </w:style>
  <w:style w:type="paragraph" w:styleId="Index9">
    <w:name w:val="index 9"/>
    <w:basedOn w:val="Normal"/>
    <w:next w:val="Normal"/>
    <w:autoRedefine/>
    <w:uiPriority w:val="99"/>
    <w:semiHidden/>
    <w:rsid w:val="00AA5588"/>
    <w:pPr>
      <w:ind w:left="1800" w:hanging="200"/>
    </w:pPr>
  </w:style>
  <w:style w:type="paragraph" w:styleId="IndexHeading">
    <w:name w:val="index heading"/>
    <w:basedOn w:val="Normal"/>
    <w:next w:val="Index1"/>
    <w:uiPriority w:val="99"/>
    <w:semiHidden/>
    <w:rsid w:val="00AA5588"/>
  </w:style>
  <w:style w:type="character" w:styleId="Hyperlink">
    <w:name w:val="Hyperlink"/>
    <w:basedOn w:val="DefaultParagraphFont"/>
    <w:uiPriority w:val="99"/>
    <w:rsid w:val="00AA5588"/>
    <w:rPr>
      <w:rFonts w:cs="Times New Roman"/>
      <w:color w:val="0000FF"/>
      <w:u w:val="single"/>
    </w:rPr>
  </w:style>
  <w:style w:type="paragraph" w:styleId="ListBullet">
    <w:name w:val="List Bullet"/>
    <w:basedOn w:val="Normal"/>
    <w:autoRedefine/>
    <w:uiPriority w:val="99"/>
    <w:rsid w:val="00AA5588"/>
    <w:pPr>
      <w:widowControl/>
      <w:tabs>
        <w:tab w:val="num" w:pos="814"/>
      </w:tabs>
      <w:autoSpaceDE/>
      <w:autoSpaceDN/>
      <w:adjustRightInd/>
      <w:ind w:left="360" w:hanging="360"/>
    </w:pPr>
  </w:style>
  <w:style w:type="paragraph" w:styleId="BalloonText">
    <w:name w:val="Balloon Text"/>
    <w:basedOn w:val="Normal"/>
    <w:link w:val="BalloonTextChar"/>
    <w:uiPriority w:val="99"/>
    <w:rsid w:val="00AA5588"/>
    <w:pPr>
      <w:kinsoku w:val="0"/>
      <w:autoSpaceDE/>
      <w:autoSpaceDN/>
      <w:adjustRightInd/>
    </w:pPr>
    <w:rPr>
      <w:rFonts w:ascii="Tahoma" w:hAnsi="Tahoma" w:cs="Tahoma"/>
      <w:sz w:val="16"/>
      <w:szCs w:val="16"/>
      <w:lang w:bidi="ar-SA"/>
    </w:rPr>
  </w:style>
  <w:style w:type="character" w:customStyle="1" w:styleId="BalloonTextChar">
    <w:name w:val="Balloon Text Char"/>
    <w:basedOn w:val="DefaultParagraphFont"/>
    <w:link w:val="BalloonText"/>
    <w:uiPriority w:val="99"/>
    <w:locked/>
    <w:rsid w:val="00AA5588"/>
    <w:rPr>
      <w:rFonts w:ascii="Tahoma" w:hAnsi="Tahoma" w:cs="Tahoma"/>
      <w:sz w:val="16"/>
      <w:szCs w:val="16"/>
      <w:lang w:eastAsia="it-IT"/>
    </w:rPr>
  </w:style>
  <w:style w:type="paragraph" w:styleId="BodyTextIndent3">
    <w:name w:val="Body Text Indent 3"/>
    <w:basedOn w:val="Normal"/>
    <w:link w:val="BodyTextIndent3Char"/>
    <w:uiPriority w:val="99"/>
    <w:rsid w:val="00AA5588"/>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AA5588"/>
    <w:rPr>
      <w:rFonts w:ascii="Times New Roman" w:hAnsi="Times New Roman" w:cs="Times New Roman"/>
      <w:sz w:val="16"/>
      <w:szCs w:val="16"/>
      <w:lang w:eastAsia="it-IT" w:bidi="he-IL"/>
    </w:rPr>
  </w:style>
  <w:style w:type="paragraph" w:customStyle="1" w:styleId="Corpodeltesto21">
    <w:name w:val="Corpo del testo 21"/>
    <w:basedOn w:val="Normal"/>
    <w:uiPriority w:val="99"/>
    <w:rsid w:val="00AA5588"/>
    <w:pPr>
      <w:widowControl/>
      <w:autoSpaceDE/>
      <w:autoSpaceDN/>
      <w:adjustRightInd/>
    </w:pPr>
    <w:rPr>
      <w:sz w:val="22"/>
      <w:lang w:bidi="ar-SA"/>
    </w:rPr>
  </w:style>
  <w:style w:type="paragraph" w:styleId="Subtitle">
    <w:name w:val="Subtitle"/>
    <w:basedOn w:val="Normal"/>
    <w:link w:val="SubtitleChar"/>
    <w:uiPriority w:val="99"/>
    <w:qFormat/>
    <w:rsid w:val="00AA5588"/>
    <w:pPr>
      <w:widowControl/>
      <w:autoSpaceDE/>
      <w:autoSpaceDN/>
      <w:adjustRightInd/>
      <w:jc w:val="center"/>
    </w:pPr>
    <w:rPr>
      <w:b/>
      <w:bCs/>
      <w:sz w:val="28"/>
      <w:szCs w:val="24"/>
      <w:lang w:bidi="ar-SA"/>
    </w:rPr>
  </w:style>
  <w:style w:type="character" w:customStyle="1" w:styleId="SubtitleChar">
    <w:name w:val="Subtitle Char"/>
    <w:basedOn w:val="DefaultParagraphFont"/>
    <w:link w:val="Subtitle"/>
    <w:uiPriority w:val="99"/>
    <w:locked/>
    <w:rsid w:val="00AA5588"/>
    <w:rPr>
      <w:rFonts w:ascii="Times New Roman" w:hAnsi="Times New Roman" w:cs="Times New Roman"/>
      <w:b/>
      <w:bCs/>
      <w:sz w:val="24"/>
      <w:szCs w:val="24"/>
      <w:lang w:eastAsia="it-IT"/>
    </w:rPr>
  </w:style>
  <w:style w:type="table" w:styleId="TableGrid">
    <w:name w:val="Table Grid"/>
    <w:basedOn w:val="TableNormal"/>
    <w:uiPriority w:val="99"/>
    <w:rsid w:val="00AA5588"/>
    <w:pPr>
      <w:widowControl w:val="0"/>
      <w:autoSpaceDE w:val="0"/>
      <w:autoSpaceDN w:val="0"/>
      <w:adjustRightInd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99"/>
    <w:qFormat/>
    <w:rsid w:val="00AA5588"/>
    <w:pPr>
      <w:keepLines/>
      <w:widowControl/>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clear" w:pos="13452"/>
        <w:tab w:val="clear" w:pos="14160"/>
        <w:tab w:val="clear" w:pos="14868"/>
        <w:tab w:val="clear" w:pos="15576"/>
        <w:tab w:val="clear" w:pos="16284"/>
        <w:tab w:val="clear" w:pos="16992"/>
        <w:tab w:val="clear" w:pos="17700"/>
        <w:tab w:val="clear" w:pos="18408"/>
        <w:tab w:val="clear" w:pos="19116"/>
        <w:tab w:val="clear" w:pos="19824"/>
        <w:tab w:val="clear" w:pos="20532"/>
        <w:tab w:val="clear" w:pos="21240"/>
        <w:tab w:val="clear" w:pos="21948"/>
        <w:tab w:val="clear" w:pos="22656"/>
        <w:tab w:val="clear" w:pos="23364"/>
        <w:tab w:val="clear" w:pos="24072"/>
        <w:tab w:val="clear" w:pos="24780"/>
        <w:tab w:val="clear" w:pos="25488"/>
        <w:tab w:val="clear" w:pos="26196"/>
        <w:tab w:val="clear" w:pos="26904"/>
        <w:tab w:val="clear" w:pos="27612"/>
        <w:tab w:val="clear" w:pos="28320"/>
      </w:tabs>
      <w:autoSpaceDE/>
      <w:autoSpaceDN/>
      <w:adjustRightInd/>
      <w:spacing w:before="480" w:line="276" w:lineRule="auto"/>
      <w:jc w:val="left"/>
      <w:outlineLvl w:val="9"/>
    </w:pPr>
    <w:rPr>
      <w:rFonts w:ascii="Cambria" w:hAnsi="Cambria"/>
      <w:bCs/>
      <w:color w:val="365F91"/>
      <w:sz w:val="28"/>
      <w:szCs w:val="28"/>
      <w:lang w:eastAsia="en-US" w:bidi="ar-SA"/>
    </w:rPr>
  </w:style>
  <w:style w:type="paragraph" w:customStyle="1" w:styleId="Stile">
    <w:name w:val="Stile"/>
    <w:basedOn w:val="Normal"/>
    <w:next w:val="BodyText"/>
    <w:link w:val="CorpodeltestoCarattere"/>
    <w:uiPriority w:val="99"/>
    <w:rsid w:val="00AA5588"/>
    <w:pPr>
      <w:spacing w:after="120"/>
    </w:pPr>
    <w:rPr>
      <w:rFonts w:ascii="Calibri" w:eastAsia="Calibri" w:hAnsi="Calibri"/>
    </w:rPr>
  </w:style>
  <w:style w:type="character" w:customStyle="1" w:styleId="CorpodeltestoCarattere">
    <w:name w:val="Corpo del testo Carattere"/>
    <w:link w:val="Stile"/>
    <w:uiPriority w:val="99"/>
    <w:locked/>
    <w:rsid w:val="00AA5588"/>
  </w:style>
  <w:style w:type="paragraph" w:styleId="EndnoteText">
    <w:name w:val="endnote text"/>
    <w:basedOn w:val="Normal"/>
    <w:link w:val="EndnoteTextChar"/>
    <w:uiPriority w:val="99"/>
    <w:rsid w:val="00AA5588"/>
  </w:style>
  <w:style w:type="character" w:customStyle="1" w:styleId="EndnoteTextChar">
    <w:name w:val="Endnote Text Char"/>
    <w:basedOn w:val="DefaultParagraphFont"/>
    <w:link w:val="EndnoteText"/>
    <w:uiPriority w:val="99"/>
    <w:locked/>
    <w:rsid w:val="00AA5588"/>
    <w:rPr>
      <w:rFonts w:ascii="Times New Roman" w:hAnsi="Times New Roman" w:cs="Times New Roman"/>
      <w:sz w:val="20"/>
      <w:szCs w:val="20"/>
      <w:lang w:eastAsia="it-IT" w:bidi="he-IL"/>
    </w:rPr>
  </w:style>
  <w:style w:type="character" w:styleId="EndnoteReference">
    <w:name w:val="endnote reference"/>
    <w:basedOn w:val="DefaultParagraphFont"/>
    <w:uiPriority w:val="99"/>
    <w:rsid w:val="00AA5588"/>
    <w:rPr>
      <w:rFonts w:cs="Times New Roman"/>
      <w:vertAlign w:val="superscript"/>
    </w:rPr>
  </w:style>
  <w:style w:type="paragraph" w:customStyle="1" w:styleId="corpodeltesto1">
    <w:name w:val="corpo del testo 1"/>
    <w:basedOn w:val="Normal"/>
    <w:link w:val="corpodeltesto1Carattere"/>
    <w:uiPriority w:val="99"/>
    <w:rsid w:val="00AA5588"/>
    <w:pPr>
      <w:widowControl/>
      <w:autoSpaceDE/>
      <w:autoSpaceDN/>
      <w:adjustRightInd/>
      <w:spacing w:before="120" w:line="360" w:lineRule="auto"/>
      <w:contextualSpacing/>
      <w:jc w:val="both"/>
    </w:pPr>
    <w:rPr>
      <w:rFonts w:ascii="Palatino Linotype" w:eastAsia="Calibri" w:hAnsi="Palatino Linotype"/>
      <w:sz w:val="24"/>
      <w:lang w:bidi="ar-SA"/>
    </w:rPr>
  </w:style>
  <w:style w:type="character" w:customStyle="1" w:styleId="corpodeltesto1Carattere">
    <w:name w:val="corpo del testo 1 Carattere"/>
    <w:link w:val="corpodeltesto1"/>
    <w:uiPriority w:val="99"/>
    <w:locked/>
    <w:rsid w:val="00AA5588"/>
    <w:rPr>
      <w:rFonts w:ascii="Palatino Linotype" w:hAnsi="Palatino Linotype"/>
      <w:sz w:val="24"/>
      <w:lang w:eastAsia="it-IT"/>
    </w:rPr>
  </w:style>
  <w:style w:type="paragraph" w:customStyle="1" w:styleId="ptelencoL1">
    <w:name w:val="pt elenco L 1"/>
    <w:basedOn w:val="BodyText"/>
    <w:link w:val="ptelencoL1Carattere"/>
    <w:uiPriority w:val="99"/>
    <w:rsid w:val="00AA5588"/>
    <w:pPr>
      <w:numPr>
        <w:numId w:val="35"/>
      </w:numPr>
      <w:autoSpaceDE/>
      <w:autoSpaceDN/>
      <w:adjustRightInd/>
      <w:spacing w:before="40" w:after="0" w:line="360" w:lineRule="auto"/>
      <w:jc w:val="both"/>
    </w:pPr>
    <w:rPr>
      <w:rFonts w:ascii="Palatino Linotype" w:hAnsi="Palatino Linotype"/>
    </w:rPr>
  </w:style>
  <w:style w:type="paragraph" w:customStyle="1" w:styleId="ptelencoL2">
    <w:name w:val="pt elenco L 2"/>
    <w:basedOn w:val="Normal"/>
    <w:uiPriority w:val="99"/>
    <w:rsid w:val="00AA5588"/>
    <w:pPr>
      <w:numPr>
        <w:numId w:val="36"/>
      </w:numPr>
      <w:autoSpaceDE/>
      <w:autoSpaceDN/>
      <w:adjustRightInd/>
      <w:spacing w:line="360" w:lineRule="auto"/>
      <w:ind w:left="1542" w:hanging="357"/>
      <w:jc w:val="both"/>
    </w:pPr>
    <w:rPr>
      <w:rFonts w:ascii="Palatino Linotype" w:hAnsi="Palatino Linotype"/>
      <w:sz w:val="22"/>
      <w:lang w:bidi="ar-SA"/>
    </w:rPr>
  </w:style>
  <w:style w:type="paragraph" w:styleId="ListParagraph">
    <w:name w:val="List Paragraph"/>
    <w:basedOn w:val="Normal"/>
    <w:uiPriority w:val="99"/>
    <w:qFormat/>
    <w:rsid w:val="00AA5588"/>
    <w:pPr>
      <w:widowControl/>
      <w:autoSpaceDE/>
      <w:autoSpaceDN/>
      <w:adjustRightInd/>
      <w:spacing w:after="200" w:line="276" w:lineRule="auto"/>
      <w:ind w:left="720"/>
      <w:contextualSpacing/>
    </w:pPr>
    <w:rPr>
      <w:rFonts w:ascii="Calibri" w:eastAsia="Calibri" w:hAnsi="Calibri"/>
      <w:sz w:val="22"/>
      <w:szCs w:val="22"/>
      <w:lang w:eastAsia="en-US" w:bidi="ar-SA"/>
    </w:rPr>
  </w:style>
  <w:style w:type="character" w:customStyle="1" w:styleId="ptelencoL1Carattere">
    <w:name w:val="pt elenco L 1 Carattere"/>
    <w:link w:val="ptelencoL1"/>
    <w:uiPriority w:val="99"/>
    <w:locked/>
    <w:rsid w:val="00AA5588"/>
    <w:rPr>
      <w:rFonts w:ascii="Palatino Linotype" w:eastAsia="Times New Roman" w:hAnsi="Palatino Linotype"/>
      <w:sz w:val="20"/>
      <w:szCs w:val="20"/>
      <w:lang w:bidi="he-IL"/>
    </w:rPr>
  </w:style>
  <w:style w:type="paragraph" w:customStyle="1" w:styleId="ptoelencolettera">
    <w:name w:val="pto elenco lettera"/>
    <w:basedOn w:val="ptelencoL1"/>
    <w:link w:val="ptoelencoletteraCarattere"/>
    <w:uiPriority w:val="99"/>
    <w:rsid w:val="00AA5588"/>
    <w:pPr>
      <w:numPr>
        <w:numId w:val="38"/>
      </w:numPr>
      <w:ind w:left="502"/>
    </w:pPr>
  </w:style>
  <w:style w:type="character" w:customStyle="1" w:styleId="ptoelencoletteraCarattere">
    <w:name w:val="pto elenco lettera Carattere"/>
    <w:basedOn w:val="ptelencoL1Carattere"/>
    <w:link w:val="ptoelencolettera"/>
    <w:uiPriority w:val="99"/>
    <w:locked/>
    <w:rsid w:val="00AA5588"/>
    <w:rPr>
      <w:rFonts w:cs="Times New Roman"/>
      <w:sz w:val="20"/>
      <w:szCs w:val="20"/>
      <w:lang w:bidi="he-IL"/>
    </w:rPr>
  </w:style>
  <w:style w:type="paragraph" w:styleId="BodyText">
    <w:name w:val="Body Text"/>
    <w:basedOn w:val="Normal"/>
    <w:link w:val="BodyTextChar"/>
    <w:uiPriority w:val="99"/>
    <w:semiHidden/>
    <w:rsid w:val="00AA5588"/>
    <w:pPr>
      <w:spacing w:after="120"/>
    </w:pPr>
  </w:style>
  <w:style w:type="character" w:customStyle="1" w:styleId="BodyTextChar">
    <w:name w:val="Body Text Char"/>
    <w:basedOn w:val="DefaultParagraphFont"/>
    <w:link w:val="BodyText"/>
    <w:uiPriority w:val="99"/>
    <w:semiHidden/>
    <w:locked/>
    <w:rsid w:val="00AA5588"/>
    <w:rPr>
      <w:rFonts w:ascii="Times New Roman" w:hAnsi="Times New Roman" w:cs="Times New Roman"/>
      <w:sz w:val="20"/>
      <w:szCs w:val="20"/>
      <w:lang w:eastAsia="it-IT" w:bidi="he-IL"/>
    </w:rPr>
  </w:style>
  <w:style w:type="paragraph" w:customStyle="1" w:styleId="Default">
    <w:name w:val="Default"/>
    <w:uiPriority w:val="99"/>
    <w:rsid w:val="008C18B8"/>
    <w:pPr>
      <w:autoSpaceDE w:val="0"/>
      <w:autoSpaceDN w:val="0"/>
      <w:adjustRightInd w:val="0"/>
    </w:pPr>
    <w:rPr>
      <w:rFonts w:ascii="Times New Roman" w:hAnsi="Times New Roman"/>
      <w:color w:val="000000"/>
      <w:sz w:val="24"/>
      <w:szCs w:val="24"/>
      <w:lang w:eastAsia="en-US"/>
    </w:rPr>
  </w:style>
  <w:style w:type="paragraph" w:styleId="Revision">
    <w:name w:val="Revision"/>
    <w:hidden/>
    <w:uiPriority w:val="99"/>
    <w:semiHidden/>
    <w:rsid w:val="00DD3C68"/>
    <w:rPr>
      <w:rFonts w:ascii="Times New Roman" w:eastAsia="Times New Roman" w:hAnsi="Times New Roman"/>
      <w:sz w:val="20"/>
      <w:szCs w:val="20"/>
      <w:lang w:bidi="he-I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28</Pages>
  <Words>16390</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giuseppe</dc:creator>
  <cp:keywords/>
  <dc:description/>
  <cp:lastModifiedBy>utente</cp:lastModifiedBy>
  <cp:revision>11</cp:revision>
  <cp:lastPrinted>2015-06-09T16:28:00Z</cp:lastPrinted>
  <dcterms:created xsi:type="dcterms:W3CDTF">2015-06-09T16:43:00Z</dcterms:created>
  <dcterms:modified xsi:type="dcterms:W3CDTF">2015-06-11T15:34:00Z</dcterms:modified>
</cp:coreProperties>
</file>